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8AC5" w14:textId="77777777" w:rsidR="00CA5340" w:rsidRPr="007C2302" w:rsidRDefault="00D84F0E">
      <w:pPr>
        <w:pStyle w:val="Title"/>
        <w:rPr>
          <w:rFonts w:ascii="Century Schoolbook" w:eastAsia="Century Schoolbook" w:hAnsi="Century Schoolbook" w:cs="Century Schoolbook"/>
        </w:rPr>
      </w:pPr>
      <w:bookmarkStart w:id="0" w:name="_GoBack"/>
      <w:bookmarkEnd w:id="0"/>
      <w:r w:rsidRPr="007C2302">
        <w:rPr>
          <w:rFonts w:ascii="Century Schoolbook" w:eastAsia="Century Schoolbook" w:hAnsi="Century Schoolbook" w:cs="Century Schoolbook"/>
        </w:rPr>
        <w:t xml:space="preserve"> ESTADO LIBRE ASOCIADO DE PUERTO RICO</w:t>
      </w:r>
    </w:p>
    <w:p w14:paraId="489D7DBC" w14:textId="77777777" w:rsidR="00CA5340" w:rsidRPr="007C2302" w:rsidRDefault="00D84F0E">
      <w:pPr>
        <w:jc w:val="center"/>
        <w:rPr>
          <w:rFonts w:ascii="Century Schoolbook" w:eastAsia="Century Schoolbook" w:hAnsi="Century Schoolbook" w:cs="Century Schoolbook"/>
        </w:rPr>
      </w:pPr>
      <w:r w:rsidRPr="007C2302">
        <w:rPr>
          <w:rFonts w:ascii="Century Schoolbook" w:eastAsia="Century Schoolbook" w:hAnsi="Century Schoolbook" w:cs="Century Schoolbook"/>
          <w:b/>
        </w:rPr>
        <w:t>TRIBUNAL DE PRIMERA INSTANCIA</w:t>
      </w:r>
    </w:p>
    <w:p w14:paraId="5CED6ACA" w14:textId="77777777" w:rsidR="00CA5340" w:rsidRPr="007C2302" w:rsidRDefault="00D84F0E">
      <w:pPr>
        <w:jc w:val="center"/>
        <w:rPr>
          <w:rFonts w:ascii="Century Schoolbook" w:eastAsia="Century Schoolbook" w:hAnsi="Century Schoolbook" w:cs="Century Schoolbook"/>
        </w:rPr>
      </w:pPr>
      <w:r w:rsidRPr="007C2302">
        <w:rPr>
          <w:rFonts w:ascii="Century Schoolbook" w:eastAsia="Century Schoolbook" w:hAnsi="Century Schoolbook" w:cs="Century Schoolbook"/>
          <w:b/>
        </w:rPr>
        <w:t>SALA SUPERIOR DE SAN JUAN</w:t>
      </w:r>
    </w:p>
    <w:p w14:paraId="1B26AAE4" w14:textId="77777777" w:rsidR="00CA5340" w:rsidRPr="007C2302" w:rsidRDefault="00CA5340">
      <w:pPr>
        <w:rPr>
          <w:rFonts w:ascii="Century Schoolbook" w:eastAsia="Century Schoolbook" w:hAnsi="Century Schoolbook" w:cs="Century Schoolbook"/>
          <w:u w:val="single"/>
        </w:rPr>
      </w:pPr>
    </w:p>
    <w:tbl>
      <w:tblPr>
        <w:tblStyle w:val="a5"/>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1"/>
        <w:gridCol w:w="3113"/>
      </w:tblGrid>
      <w:tr w:rsidR="00CA5340" w:rsidRPr="007C2302" w14:paraId="435D0F58" w14:textId="77777777">
        <w:trPr>
          <w:trHeight w:val="3812"/>
        </w:trPr>
        <w:tc>
          <w:tcPr>
            <w:tcW w:w="5941" w:type="dxa"/>
            <w:tcBorders>
              <w:top w:val="nil"/>
              <w:left w:val="nil"/>
              <w:bottom w:val="single" w:sz="24" w:space="0" w:color="000000"/>
              <w:right w:val="single" w:sz="24" w:space="0" w:color="000000"/>
            </w:tcBorders>
            <w:vAlign w:val="center"/>
          </w:tcPr>
          <w:p w14:paraId="3576A8B2" w14:textId="77777777" w:rsidR="00CA5340" w:rsidRPr="007C2302" w:rsidRDefault="00D84F0E" w:rsidP="00CD1021">
            <w:pPr>
              <w:pBdr>
                <w:top w:val="nil"/>
                <w:left w:val="nil"/>
                <w:bottom w:val="nil"/>
                <w:right w:val="nil"/>
                <w:between w:val="nil"/>
              </w:pBdr>
              <w:spacing w:before="240"/>
              <w:jc w:val="center"/>
              <w:rPr>
                <w:rFonts w:ascii="Century Schoolbook" w:eastAsia="Century Schoolbook" w:hAnsi="Century Schoolbook" w:cs="Century Schoolbook"/>
                <w:b/>
              </w:rPr>
            </w:pPr>
            <w:r w:rsidRPr="007C2302">
              <w:rPr>
                <w:rFonts w:ascii="Century Schoolbook" w:eastAsia="Century Schoolbook" w:hAnsi="Century Schoolbook" w:cs="Century Schoolbook"/>
                <w:b/>
              </w:rPr>
              <w:t>CENTRO DE PERIODISMO</w:t>
            </w:r>
          </w:p>
          <w:p w14:paraId="24329386" w14:textId="77777777" w:rsidR="00CA5340" w:rsidRPr="007C2302" w:rsidRDefault="00D84F0E" w:rsidP="00CD1021">
            <w:pPr>
              <w:spacing w:after="240"/>
              <w:jc w:val="center"/>
              <w:rPr>
                <w:rFonts w:ascii="Century Schoolbook" w:eastAsia="Century Schoolbook" w:hAnsi="Century Schoolbook" w:cs="Century Schoolbook"/>
              </w:rPr>
            </w:pPr>
            <w:r w:rsidRPr="007C2302">
              <w:rPr>
                <w:rFonts w:ascii="Century Schoolbook" w:eastAsia="Century Schoolbook" w:hAnsi="Century Schoolbook" w:cs="Century Schoolbook"/>
                <w:b/>
              </w:rPr>
              <w:t>INVESTIGATIVO, INC.</w:t>
            </w:r>
          </w:p>
          <w:p w14:paraId="435253DF" w14:textId="77777777" w:rsidR="00CA5340" w:rsidRPr="007C2302" w:rsidRDefault="00D84F0E" w:rsidP="00CD1021">
            <w:pPr>
              <w:pBdr>
                <w:top w:val="nil"/>
                <w:left w:val="nil"/>
                <w:bottom w:val="nil"/>
                <w:right w:val="nil"/>
                <w:between w:val="nil"/>
              </w:pBdr>
              <w:spacing w:after="240"/>
              <w:jc w:val="center"/>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Peticionaria</w:t>
            </w:r>
          </w:p>
          <w:p w14:paraId="486863D5" w14:textId="77777777" w:rsidR="00CA5340" w:rsidRPr="007C2302" w:rsidRDefault="00D84F0E" w:rsidP="00CD1021">
            <w:pPr>
              <w:pBdr>
                <w:top w:val="nil"/>
                <w:left w:val="nil"/>
                <w:bottom w:val="nil"/>
                <w:right w:val="nil"/>
                <w:between w:val="nil"/>
              </w:pBdr>
              <w:spacing w:after="240"/>
              <w:jc w:val="center"/>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v.</w:t>
            </w:r>
          </w:p>
          <w:p w14:paraId="67CAC9B4" w14:textId="77777777" w:rsidR="00CA5340" w:rsidRPr="007C2302" w:rsidRDefault="00D84F0E" w:rsidP="00CD1021">
            <w:pPr>
              <w:spacing w:after="240"/>
              <w:jc w:val="center"/>
              <w:rPr>
                <w:rFonts w:ascii="Century Schoolbook" w:eastAsia="Century Schoolbook" w:hAnsi="Century Schoolbook" w:cs="Century Schoolbook"/>
                <w:b/>
              </w:rPr>
            </w:pPr>
            <w:r w:rsidRPr="007C2302">
              <w:rPr>
                <w:rFonts w:ascii="Century Schoolbook" w:eastAsia="Century Schoolbook" w:hAnsi="Century Schoolbook" w:cs="Century Schoolbook"/>
                <w:b/>
              </w:rPr>
              <w:t>MANUEL CIDRE MIRANDA</w:t>
            </w:r>
            <w:r w:rsidRPr="007C2302">
              <w:rPr>
                <w:rFonts w:ascii="Century Schoolbook" w:eastAsia="Century Schoolbook" w:hAnsi="Century Schoolbook" w:cs="Century Schoolbook"/>
                <w:i/>
              </w:rPr>
              <w:t>,</w:t>
            </w:r>
            <w:r w:rsidRPr="007C2302">
              <w:rPr>
                <w:rFonts w:ascii="Century Schoolbook" w:eastAsia="Century Schoolbook" w:hAnsi="Century Schoolbook" w:cs="Century Schoolbook"/>
                <w:b/>
              </w:rPr>
              <w:t xml:space="preserve"> en su capacidad oficial como Secretario Designado del DEPARTAMENTO DE DESARROLLO ECONÓMICO Y COMERCIO;</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b/>
              </w:rPr>
              <w:t>FRANCISCO PARÉS ALICEA, en su capacidad oficial como Secretario del DEPARTAMENTO DE HACIENDA; ESTADO LIBRE ASOCIADO DE PUERTO RICO</w:t>
            </w:r>
          </w:p>
          <w:p w14:paraId="69A8EABC" w14:textId="77777777" w:rsidR="00CA5340" w:rsidRPr="007C2302" w:rsidRDefault="00D84F0E" w:rsidP="00CD1021">
            <w:pPr>
              <w:pBdr>
                <w:top w:val="nil"/>
                <w:left w:val="nil"/>
                <w:bottom w:val="nil"/>
                <w:right w:val="nil"/>
                <w:between w:val="nil"/>
              </w:pBdr>
              <w:spacing w:after="240"/>
              <w:jc w:val="center"/>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Promovid</w:t>
            </w:r>
            <w:r w:rsidRPr="007C2302">
              <w:rPr>
                <w:rFonts w:ascii="Century Schoolbook" w:eastAsia="Century Schoolbook" w:hAnsi="Century Schoolbook" w:cs="Century Schoolbook"/>
              </w:rPr>
              <w:t>os</w:t>
            </w:r>
          </w:p>
        </w:tc>
        <w:tc>
          <w:tcPr>
            <w:tcW w:w="3113" w:type="dxa"/>
            <w:tcBorders>
              <w:top w:val="nil"/>
              <w:left w:val="single" w:sz="24" w:space="0" w:color="000000"/>
              <w:bottom w:val="nil"/>
              <w:right w:val="nil"/>
            </w:tcBorders>
            <w:vAlign w:val="center"/>
          </w:tcPr>
          <w:p w14:paraId="1042212A"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b/>
              </w:rPr>
              <w:t xml:space="preserve">Civil Núm.: </w:t>
            </w:r>
          </w:p>
          <w:p w14:paraId="53FF0D31" w14:textId="77777777" w:rsidR="00CA5340" w:rsidRPr="007C2302" w:rsidRDefault="00CA5340">
            <w:pPr>
              <w:rPr>
                <w:rFonts w:ascii="Century Schoolbook" w:eastAsia="Century Schoolbook" w:hAnsi="Century Schoolbook" w:cs="Century Schoolbook"/>
              </w:rPr>
            </w:pPr>
          </w:p>
          <w:p w14:paraId="7AA9EED5"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b/>
              </w:rPr>
              <w:t xml:space="preserve">Sala: </w:t>
            </w:r>
          </w:p>
          <w:p w14:paraId="643C6001" w14:textId="77777777" w:rsidR="00CA5340" w:rsidRPr="007C2302" w:rsidRDefault="00CA5340">
            <w:pPr>
              <w:rPr>
                <w:rFonts w:ascii="Century Schoolbook" w:eastAsia="Century Schoolbook" w:hAnsi="Century Schoolbook" w:cs="Century Schoolbook"/>
              </w:rPr>
            </w:pPr>
          </w:p>
          <w:p w14:paraId="7B3C05AA" w14:textId="77777777" w:rsidR="00CA5340" w:rsidRPr="007C2302" w:rsidRDefault="00CA5340">
            <w:pPr>
              <w:rPr>
                <w:rFonts w:ascii="Century Schoolbook" w:eastAsia="Century Schoolbook" w:hAnsi="Century Schoolbook" w:cs="Century Schoolbook"/>
              </w:rPr>
            </w:pPr>
          </w:p>
          <w:p w14:paraId="48B23BE6" w14:textId="77777777" w:rsidR="00CA5340" w:rsidRPr="007C2302" w:rsidRDefault="00CA5340">
            <w:pPr>
              <w:rPr>
                <w:rFonts w:ascii="Century Schoolbook" w:eastAsia="Century Schoolbook" w:hAnsi="Century Schoolbook" w:cs="Century Schoolbook"/>
              </w:rPr>
            </w:pPr>
          </w:p>
          <w:p w14:paraId="78B0CB2E" w14:textId="77777777" w:rsidR="00CA5340" w:rsidRPr="007C2302" w:rsidRDefault="00CA5340">
            <w:pPr>
              <w:rPr>
                <w:rFonts w:ascii="Century Schoolbook" w:eastAsia="Century Schoolbook" w:hAnsi="Century Schoolbook" w:cs="Century Schoolbook"/>
              </w:rPr>
            </w:pPr>
          </w:p>
          <w:p w14:paraId="316FA1BE" w14:textId="77777777" w:rsidR="00CD1021" w:rsidRPr="007C2302" w:rsidRDefault="00CD1021">
            <w:pPr>
              <w:rPr>
                <w:rFonts w:ascii="Century Schoolbook" w:eastAsia="Century Schoolbook" w:hAnsi="Century Schoolbook" w:cs="Century Schoolbook"/>
              </w:rPr>
            </w:pPr>
          </w:p>
          <w:p w14:paraId="229CBD95" w14:textId="77777777" w:rsidR="00CD1021" w:rsidRPr="007C2302" w:rsidRDefault="00CD1021">
            <w:pPr>
              <w:rPr>
                <w:rFonts w:ascii="Century Schoolbook" w:eastAsia="Century Schoolbook" w:hAnsi="Century Schoolbook" w:cs="Century Schoolbook"/>
              </w:rPr>
            </w:pPr>
          </w:p>
          <w:p w14:paraId="7221C283" w14:textId="77777777" w:rsidR="00CD1021" w:rsidRPr="007C2302" w:rsidRDefault="00CD1021">
            <w:pPr>
              <w:rPr>
                <w:rFonts w:ascii="Century Schoolbook" w:eastAsia="Century Schoolbook" w:hAnsi="Century Schoolbook" w:cs="Century Schoolbook"/>
              </w:rPr>
            </w:pPr>
          </w:p>
          <w:p w14:paraId="142FFD13" w14:textId="77777777" w:rsidR="00CA5340" w:rsidRPr="007C2302" w:rsidRDefault="00CA5340">
            <w:pPr>
              <w:rPr>
                <w:rFonts w:ascii="Century Schoolbook" w:eastAsia="Century Schoolbook" w:hAnsi="Century Schoolbook" w:cs="Century Schoolbook"/>
              </w:rPr>
            </w:pPr>
          </w:p>
          <w:p w14:paraId="100C8185" w14:textId="77777777" w:rsidR="00CA5340" w:rsidRPr="007C2302" w:rsidRDefault="00CA5340">
            <w:pPr>
              <w:rPr>
                <w:rFonts w:ascii="Century Schoolbook" w:eastAsia="Century Schoolbook" w:hAnsi="Century Schoolbook" w:cs="Century Schoolbook"/>
              </w:rPr>
            </w:pPr>
          </w:p>
          <w:p w14:paraId="4AD186F6" w14:textId="77777777" w:rsidR="00CA5340" w:rsidRPr="007C2302" w:rsidRDefault="00CA5340">
            <w:pPr>
              <w:rPr>
                <w:rFonts w:ascii="Century Schoolbook" w:eastAsia="Century Schoolbook" w:hAnsi="Century Schoolbook" w:cs="Century Schoolbook"/>
              </w:rPr>
            </w:pPr>
          </w:p>
          <w:p w14:paraId="63335552"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b/>
              </w:rPr>
              <w:t xml:space="preserve">Sobre: </w:t>
            </w:r>
            <w:proofErr w:type="spellStart"/>
            <w:r w:rsidRPr="007C2302">
              <w:rPr>
                <w:rFonts w:ascii="Century Schoolbook" w:eastAsia="Century Schoolbook" w:hAnsi="Century Schoolbook" w:cs="Century Schoolbook"/>
                <w:i/>
              </w:rPr>
              <w:t>Mandamus</w:t>
            </w:r>
            <w:proofErr w:type="spellEnd"/>
            <w:r w:rsidRPr="007C2302">
              <w:rPr>
                <w:rFonts w:ascii="Century Schoolbook" w:eastAsia="Century Schoolbook" w:hAnsi="Century Schoolbook" w:cs="Century Schoolbook"/>
              </w:rPr>
              <w:t>; Derecho constitucional de acceso a la información pública</w:t>
            </w:r>
          </w:p>
        </w:tc>
      </w:tr>
    </w:tbl>
    <w:p w14:paraId="642273AA" w14:textId="77777777" w:rsidR="00CA5340" w:rsidRPr="007C2302" w:rsidRDefault="00CA5340">
      <w:pPr>
        <w:rPr>
          <w:rFonts w:ascii="Century Schoolbook" w:eastAsia="Century Schoolbook" w:hAnsi="Century Schoolbook" w:cs="Century Schoolbook"/>
        </w:rPr>
      </w:pPr>
    </w:p>
    <w:p w14:paraId="18BC32A7" w14:textId="77777777" w:rsidR="00CA5340" w:rsidRPr="007C2302" w:rsidRDefault="00D84F0E">
      <w:pPr>
        <w:jc w:val="center"/>
        <w:rPr>
          <w:rFonts w:ascii="Century Schoolbook" w:eastAsia="Century Schoolbook" w:hAnsi="Century Schoolbook" w:cs="Century Schoolbook"/>
        </w:rPr>
      </w:pPr>
      <w:r w:rsidRPr="007C2302">
        <w:rPr>
          <w:rFonts w:ascii="Century Schoolbook" w:eastAsia="Century Schoolbook" w:hAnsi="Century Schoolbook" w:cs="Century Schoolbook"/>
          <w:b/>
        </w:rPr>
        <w:t xml:space="preserve">PETICIÓN DE </w:t>
      </w:r>
      <w:r w:rsidRPr="007C2302">
        <w:rPr>
          <w:rFonts w:ascii="Century Schoolbook" w:eastAsia="Century Schoolbook" w:hAnsi="Century Schoolbook" w:cs="Century Schoolbook"/>
          <w:b/>
          <w:i/>
        </w:rPr>
        <w:t>MANDAMUS</w:t>
      </w:r>
    </w:p>
    <w:p w14:paraId="06EFE7BE" w14:textId="77777777" w:rsidR="00CA5340" w:rsidRPr="007C2302" w:rsidRDefault="00CA5340">
      <w:pPr>
        <w:rPr>
          <w:rFonts w:ascii="Century Schoolbook" w:eastAsia="Century Schoolbook" w:hAnsi="Century Schoolbook" w:cs="Century Schoolbook"/>
        </w:rPr>
      </w:pPr>
    </w:p>
    <w:p w14:paraId="3C9A2AE8" w14:textId="77777777" w:rsidR="00CA5340" w:rsidRPr="007C2302" w:rsidRDefault="00D84F0E">
      <w:pPr>
        <w:jc w:val="both"/>
        <w:rPr>
          <w:rFonts w:ascii="Century Schoolbook" w:eastAsia="Century Schoolbook" w:hAnsi="Century Schoolbook" w:cs="Century Schoolbook"/>
        </w:rPr>
      </w:pPr>
      <w:r w:rsidRPr="007C2302">
        <w:rPr>
          <w:rFonts w:ascii="Century Schoolbook" w:eastAsia="Century Schoolbook" w:hAnsi="Century Schoolbook" w:cs="Century Schoolbook"/>
          <w:b/>
        </w:rPr>
        <w:t>AL TRIBUNAL:</w:t>
      </w:r>
    </w:p>
    <w:p w14:paraId="016CD9AE" w14:textId="77777777" w:rsidR="00CA5340" w:rsidRPr="007C2302" w:rsidRDefault="00CA5340">
      <w:pPr>
        <w:jc w:val="both"/>
        <w:rPr>
          <w:rFonts w:ascii="Century Schoolbook" w:eastAsia="Century Schoolbook" w:hAnsi="Century Schoolbook" w:cs="Century Schoolbook"/>
        </w:rPr>
      </w:pPr>
    </w:p>
    <w:p w14:paraId="47E7A20E" w14:textId="77777777" w:rsidR="00CA5340" w:rsidRPr="007C2302" w:rsidRDefault="00D84F0E">
      <w:pPr>
        <w:spacing w:line="480" w:lineRule="auto"/>
        <w:ind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b/>
        </w:rPr>
        <w:t xml:space="preserve">COMPARECE </w:t>
      </w:r>
      <w:r w:rsidRPr="007C2302">
        <w:rPr>
          <w:rFonts w:ascii="Century Schoolbook" w:eastAsia="Century Schoolbook" w:hAnsi="Century Schoolbook" w:cs="Century Schoolbook"/>
        </w:rPr>
        <w:t xml:space="preserve">la parte peticionaria, el </w:t>
      </w:r>
      <w:r w:rsidRPr="007C2302">
        <w:rPr>
          <w:rFonts w:ascii="Century Schoolbook" w:eastAsia="Century Schoolbook" w:hAnsi="Century Schoolbook" w:cs="Century Schoolbook"/>
          <w:b/>
        </w:rPr>
        <w:t>Centro de Periodismo Investigativo, Inc</w:t>
      </w:r>
      <w:r w:rsidRPr="007C2302">
        <w:rPr>
          <w:rFonts w:ascii="Century Schoolbook" w:eastAsia="Century Schoolbook" w:hAnsi="Century Schoolbook" w:cs="Century Schoolbook"/>
        </w:rPr>
        <w:t xml:space="preserve">., por conducto de la representación legal que suscribe, y </w:t>
      </w:r>
      <w:r w:rsidRPr="007C2302">
        <w:rPr>
          <w:rFonts w:ascii="Century Schoolbook" w:eastAsia="Century Schoolbook" w:hAnsi="Century Schoolbook" w:cs="Century Schoolbook"/>
          <w:b/>
        </w:rPr>
        <w:t>EXPONE</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b/>
        </w:rPr>
        <w:t>ALEGA</w:t>
      </w:r>
      <w:r w:rsidRPr="007C2302">
        <w:rPr>
          <w:rFonts w:ascii="Century Schoolbook" w:eastAsia="Century Schoolbook" w:hAnsi="Century Schoolbook" w:cs="Century Schoolbook"/>
        </w:rPr>
        <w:t xml:space="preserve"> y </w:t>
      </w:r>
      <w:r w:rsidRPr="007C2302">
        <w:rPr>
          <w:rFonts w:ascii="Century Schoolbook" w:eastAsia="Century Schoolbook" w:hAnsi="Century Schoolbook" w:cs="Century Schoolbook"/>
          <w:b/>
        </w:rPr>
        <w:t>SOLICITA</w:t>
      </w:r>
      <w:r w:rsidRPr="007C2302">
        <w:rPr>
          <w:rFonts w:ascii="Century Schoolbook" w:eastAsia="Century Schoolbook" w:hAnsi="Century Schoolbook" w:cs="Century Schoolbook"/>
        </w:rPr>
        <w:t>:</w:t>
      </w:r>
    </w:p>
    <w:p w14:paraId="1C40D59F" w14:textId="77777777" w:rsidR="00CA5340" w:rsidRPr="007C2302" w:rsidRDefault="00D84F0E">
      <w:pPr>
        <w:spacing w:line="480" w:lineRule="auto"/>
        <w:jc w:val="center"/>
        <w:rPr>
          <w:rFonts w:ascii="Century Schoolbook" w:eastAsia="Century Schoolbook" w:hAnsi="Century Schoolbook" w:cs="Century Schoolbook"/>
        </w:rPr>
      </w:pPr>
      <w:r w:rsidRPr="007C2302">
        <w:rPr>
          <w:rFonts w:ascii="Century Schoolbook" w:eastAsia="Century Schoolbook" w:hAnsi="Century Schoolbook" w:cs="Century Schoolbook"/>
          <w:b/>
          <w:smallCaps/>
        </w:rPr>
        <w:t>I. JURISDICCIÓN Y COMPETENCIA DEL TRIBUNAL</w:t>
      </w:r>
    </w:p>
    <w:p w14:paraId="7E4FEE3A" w14:textId="77777777" w:rsidR="00CA5340" w:rsidRPr="007C2302" w:rsidRDefault="00D84F0E" w:rsidP="00CD1021">
      <w:pPr>
        <w:spacing w:line="480" w:lineRule="auto"/>
        <w:ind w:left="360" w:hanging="360"/>
        <w:jc w:val="both"/>
        <w:rPr>
          <w:rFonts w:ascii="Century Schoolbook" w:eastAsia="Century Schoolbook" w:hAnsi="Century Schoolbook" w:cs="Century Schoolbook"/>
          <w:vertAlign w:val="superscript"/>
        </w:rPr>
      </w:pPr>
      <w:r w:rsidRPr="007C2302">
        <w:rPr>
          <w:rFonts w:ascii="Century Schoolbook" w:eastAsia="Century Schoolbook" w:hAnsi="Century Schoolbook" w:cs="Century Schoolbook"/>
        </w:rPr>
        <w:t>1.1. La Sala Superior de San Juan del Tribunal de Primera Instancia es la sala con jurisdicción y competencia para entender en el caso de epígrafe en virtud de los Artículos 5.001,</w:t>
      </w:r>
      <w:r w:rsidR="007C2302" w:rsidRPr="007C2302">
        <w:rPr>
          <w:rFonts w:ascii="Century Schoolbook" w:eastAsia="Century Schoolbook" w:hAnsi="Century Schoolbook" w:cs="Century Schoolbook"/>
        </w:rPr>
        <w:t xml:space="preserve"> 5.003 y 5.005 de la Ley de la J</w:t>
      </w:r>
      <w:r w:rsidRPr="007C2302">
        <w:rPr>
          <w:rFonts w:ascii="Century Schoolbook" w:eastAsia="Century Schoolbook" w:hAnsi="Century Schoolbook" w:cs="Century Schoolbook"/>
        </w:rPr>
        <w:t xml:space="preserve">udicatura del Estado Libre Asociado de Puerto Rico de 2003, 4 LPRA §§ 25a, 25c, 25e (2020), los Artículos 649 al 661 del Código de Enjuiciamiento Civil, 32 LPRA §§ 3421-3433 (2020), y las Reglas 3.3 y 54 de las </w:t>
      </w:r>
      <w:r w:rsidR="00CD1021" w:rsidRPr="007C2302">
        <w:rPr>
          <w:rFonts w:ascii="Century Schoolbook" w:eastAsia="Century Schoolbook" w:hAnsi="Century Schoolbook" w:cs="Century Schoolbook"/>
        </w:rPr>
        <w:t xml:space="preserve">Reglas </w:t>
      </w:r>
      <w:r w:rsidRPr="007C2302">
        <w:rPr>
          <w:rFonts w:ascii="Century Schoolbook" w:eastAsia="Century Schoolbook" w:hAnsi="Century Schoolbook" w:cs="Century Schoolbook"/>
        </w:rPr>
        <w:t>de Procedimiento Civil de Puerto Rico, 32 LPRA Ap. V, RR. 3.3, 54 (2020), toda vez que los hechos objeto de la presente petición ocurrieron en la jurisdicción de San Juan, Puerto Rico.</w:t>
      </w:r>
      <w:r w:rsidRPr="007C2302">
        <w:rPr>
          <w:rFonts w:ascii="Century Schoolbook" w:eastAsia="Century Schoolbook" w:hAnsi="Century Schoolbook" w:cs="Century Schoolbook"/>
          <w:vertAlign w:val="superscript"/>
        </w:rPr>
        <w:footnoteReference w:id="1"/>
      </w:r>
    </w:p>
    <w:p w14:paraId="5B73337C" w14:textId="77777777" w:rsidR="00CA5340" w:rsidRPr="007C2302" w:rsidRDefault="00D84F0E">
      <w:pPr>
        <w:spacing w:line="480" w:lineRule="auto"/>
        <w:jc w:val="center"/>
        <w:rPr>
          <w:rFonts w:ascii="Century Schoolbook" w:eastAsia="Century Schoolbook" w:hAnsi="Century Schoolbook" w:cs="Century Schoolbook"/>
        </w:rPr>
      </w:pPr>
      <w:r w:rsidRPr="007C2302">
        <w:rPr>
          <w:rFonts w:ascii="Century Schoolbook" w:eastAsia="Century Schoolbook" w:hAnsi="Century Schoolbook" w:cs="Century Schoolbook"/>
          <w:b/>
          <w:smallCaps/>
        </w:rPr>
        <w:lastRenderedPageBreak/>
        <w:t>II. LAS PARTES</w:t>
      </w:r>
    </w:p>
    <w:p w14:paraId="6D8B052B" w14:textId="77777777" w:rsidR="00CA5340" w:rsidRPr="007C2302" w:rsidRDefault="00D84F0E">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2.1. La peticionaria, </w:t>
      </w:r>
      <w:r w:rsidRPr="007C2302">
        <w:rPr>
          <w:rFonts w:ascii="Century Schoolbook" w:eastAsia="Century Schoolbook" w:hAnsi="Century Schoolbook" w:cs="Century Schoolbook"/>
          <w:b/>
          <w:color w:val="000000"/>
        </w:rPr>
        <w:t>CENTRO DE PERIODISMO INVESTIGATIVO, INC</w:t>
      </w:r>
      <w:r w:rsidRPr="007C2302">
        <w:rPr>
          <w:rFonts w:ascii="Century Schoolbook" w:eastAsia="Century Schoolbook" w:hAnsi="Century Schoolbook" w:cs="Century Schoolbook"/>
          <w:color w:val="000000"/>
        </w:rPr>
        <w:t>.</w:t>
      </w:r>
      <w:r w:rsidRPr="007C2302">
        <w:rPr>
          <w:rFonts w:ascii="Century Schoolbook" w:eastAsia="Century Schoolbook" w:hAnsi="Century Schoolbook" w:cs="Century Schoolbook"/>
          <w:b/>
          <w:color w:val="000000"/>
        </w:rPr>
        <w:t xml:space="preserve"> </w:t>
      </w:r>
      <w:r w:rsidRPr="007C2302">
        <w:rPr>
          <w:rFonts w:ascii="Century Schoolbook" w:eastAsia="Century Schoolbook" w:hAnsi="Century Schoolbook" w:cs="Century Schoolbook"/>
          <w:color w:val="000000"/>
        </w:rPr>
        <w:t xml:space="preserve">(en adelante, CPI), es una corporación sin fines de lucro debidamente organizada bajo las leyes del Estado Libre Asociado de Puerto Rico. Su Directora Ejecutiva es la periodista Carla </w:t>
      </w:r>
      <w:proofErr w:type="spellStart"/>
      <w:r w:rsidRPr="007C2302">
        <w:rPr>
          <w:rFonts w:ascii="Century Schoolbook" w:eastAsia="Century Schoolbook" w:hAnsi="Century Schoolbook" w:cs="Century Schoolbook"/>
          <w:color w:val="000000"/>
        </w:rPr>
        <w:t>Minet</w:t>
      </w:r>
      <w:proofErr w:type="spellEnd"/>
      <w:r w:rsidRPr="007C2302">
        <w:rPr>
          <w:rFonts w:ascii="Century Schoolbook" w:eastAsia="Century Schoolbook" w:hAnsi="Century Schoolbook" w:cs="Century Schoolbook"/>
          <w:color w:val="000000"/>
        </w:rPr>
        <w:t xml:space="preserve"> Santos Santiago. Su dirección es: PO Box 6834, San Juan, Puerto Rico 00914-6834. Su teléfono es el (787) 751-1912, ext. 3022.</w:t>
      </w:r>
    </w:p>
    <w:p w14:paraId="09523CC2" w14:textId="77777777" w:rsidR="00CA5340" w:rsidRPr="007C2302" w:rsidRDefault="00D84F0E">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2.2. El CPI se dedica, entre otras cosas, a la realización de investigaciones periodísticas y a la publicación de reportajes producto de tales investigaciones. Su página web es: </w:t>
      </w:r>
      <w:hyperlink r:id="rId9">
        <w:r w:rsidRPr="007C2302">
          <w:rPr>
            <w:rFonts w:ascii="Century Schoolbook" w:eastAsia="Century Schoolbook" w:hAnsi="Century Schoolbook" w:cs="Century Schoolbook"/>
            <w:color w:val="0000FF"/>
            <w:u w:val="single"/>
          </w:rPr>
          <w:t>http://periodismoinvestigativo.com/</w:t>
        </w:r>
      </w:hyperlink>
      <w:r w:rsidRPr="007C2302">
        <w:rPr>
          <w:rFonts w:ascii="Century Schoolbook" w:eastAsia="Century Schoolbook" w:hAnsi="Century Schoolbook" w:cs="Century Schoolbook"/>
          <w:color w:val="000000"/>
        </w:rPr>
        <w:t xml:space="preserve"> (última visita el </w:t>
      </w:r>
      <w:r w:rsidRPr="007C2302">
        <w:rPr>
          <w:rFonts w:ascii="Century Schoolbook" w:eastAsia="Century Schoolbook" w:hAnsi="Century Schoolbook" w:cs="Century Schoolbook"/>
        </w:rPr>
        <w:t>21 de abril de 2021</w:t>
      </w:r>
      <w:r w:rsidRPr="007C2302">
        <w:rPr>
          <w:rFonts w:ascii="Century Schoolbook" w:eastAsia="Century Schoolbook" w:hAnsi="Century Schoolbook" w:cs="Century Schoolbook"/>
          <w:color w:val="000000"/>
        </w:rPr>
        <w:t>).</w:t>
      </w:r>
    </w:p>
    <w:p w14:paraId="32F194F3" w14:textId="77777777" w:rsidR="00CA5340" w:rsidRPr="007C2302" w:rsidRDefault="00D84F0E">
      <w:pPr>
        <w:pBdr>
          <w:top w:val="nil"/>
          <w:left w:val="nil"/>
          <w:bottom w:val="nil"/>
          <w:right w:val="nil"/>
          <w:between w:val="nil"/>
        </w:pBdr>
        <w:spacing w:line="480" w:lineRule="auto"/>
        <w:ind w:left="360" w:hanging="360"/>
        <w:jc w:val="both"/>
        <w:rPr>
          <w:rFonts w:ascii="Century Schoolbook" w:eastAsia="Century Schoolbook" w:hAnsi="Century Schoolbook" w:cs="Century Schoolbook"/>
          <w:b/>
          <w:smallCaps/>
        </w:rPr>
      </w:pPr>
      <w:r w:rsidRPr="007C2302">
        <w:rPr>
          <w:rFonts w:ascii="Century Schoolbook" w:eastAsia="Century Schoolbook" w:hAnsi="Century Schoolbook" w:cs="Century Schoolbook"/>
          <w:color w:val="000000"/>
        </w:rPr>
        <w:t>2.3.</w:t>
      </w:r>
      <w:r w:rsidRPr="007C2302">
        <w:rPr>
          <w:rFonts w:ascii="Century Schoolbook" w:eastAsia="Century Schoolbook" w:hAnsi="Century Schoolbook" w:cs="Century Schoolbook"/>
        </w:rPr>
        <w:t xml:space="preserve"> El promovido, </w:t>
      </w:r>
      <w:r w:rsidRPr="007C2302">
        <w:rPr>
          <w:rFonts w:ascii="Century Schoolbook" w:eastAsia="Century Schoolbook" w:hAnsi="Century Schoolbook" w:cs="Century Schoolbook"/>
          <w:b/>
          <w:smallCaps/>
        </w:rPr>
        <w:t>MANUEL CIDRE MIRANDA</w:t>
      </w:r>
      <w:r w:rsidRPr="007C2302">
        <w:rPr>
          <w:rFonts w:ascii="Century Schoolbook" w:eastAsia="Century Schoolbook" w:hAnsi="Century Schoolbook" w:cs="Century Schoolbook"/>
        </w:rPr>
        <w:t>, es el Secretario Designado del</w:t>
      </w:r>
      <w:r w:rsidRPr="007C2302">
        <w:rPr>
          <w:rFonts w:ascii="Century Schoolbook" w:eastAsia="Century Schoolbook" w:hAnsi="Century Schoolbook" w:cs="Century Schoolbook"/>
          <w:b/>
        </w:rPr>
        <w:t xml:space="preserve"> DEPARTAMENTO DE DESARROLLO ECONÓMICO Y COMERCIO </w:t>
      </w:r>
      <w:r w:rsidRPr="007C2302">
        <w:rPr>
          <w:rFonts w:ascii="Century Schoolbook" w:eastAsia="Century Schoolbook" w:hAnsi="Century Schoolbook" w:cs="Century Schoolbook"/>
        </w:rPr>
        <w:t xml:space="preserve">(en adelante, DDEC). El DDEC existe en virtud del Artículo 2 del Plan de Reorganización del Departamento de Desarrollo Económico y Comercio de 1994. 3 LPRA Ap. X, § II (2020). Su dirección física y postal es 335 Avenida Franklin D. Roosevelt, San Juan, Puerto Rico 00659. Su teléfono es el (787) 765-2900. </w:t>
      </w:r>
    </w:p>
    <w:p w14:paraId="78EC0A23" w14:textId="77777777" w:rsidR="00CA5340" w:rsidRPr="007C2302" w:rsidRDefault="00D84F0E">
      <w:pPr>
        <w:pBdr>
          <w:top w:val="nil"/>
          <w:left w:val="nil"/>
          <w:bottom w:val="nil"/>
          <w:right w:val="nil"/>
          <w:between w:val="nil"/>
        </w:pBd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2.4. El promovido, </w:t>
      </w:r>
      <w:r w:rsidRPr="007C2302">
        <w:rPr>
          <w:rFonts w:ascii="Century Schoolbook" w:eastAsia="Century Schoolbook" w:hAnsi="Century Schoolbook" w:cs="Century Schoolbook"/>
          <w:b/>
        </w:rPr>
        <w:t>FRANCISCO PARÉS ALICEA</w:t>
      </w:r>
      <w:r w:rsidRPr="007C2302">
        <w:rPr>
          <w:rFonts w:ascii="Century Schoolbook" w:eastAsia="Century Schoolbook" w:hAnsi="Century Schoolbook" w:cs="Century Schoolbook"/>
        </w:rPr>
        <w:t>, es el Secretario del</w:t>
      </w:r>
      <w:r w:rsidRPr="007C2302">
        <w:rPr>
          <w:rFonts w:ascii="Century Schoolbook" w:eastAsia="Century Schoolbook" w:hAnsi="Century Schoolbook" w:cs="Century Schoolbook"/>
          <w:b/>
        </w:rPr>
        <w:t xml:space="preserve"> DEPARTAMENTO DE HACIENDA</w:t>
      </w:r>
      <w:r w:rsidRPr="007C2302">
        <w:rPr>
          <w:rFonts w:ascii="Century Schoolbook" w:eastAsia="Century Schoolbook" w:hAnsi="Century Schoolbook" w:cs="Century Schoolbook"/>
        </w:rPr>
        <w:t xml:space="preserve">. El Dpto. de Hacienda existe en virtud de la Sección 6 del Artículo IV de la Constitución de Puerto Rico. </w:t>
      </w:r>
      <w:r w:rsidRPr="007C2302">
        <w:rPr>
          <w:rFonts w:ascii="Century Schoolbook" w:eastAsia="Century Schoolbook" w:hAnsi="Century Schoolbook" w:cs="Century Schoolbook"/>
          <w:smallCaps/>
        </w:rPr>
        <w:t>Const</w:t>
      </w:r>
      <w:r w:rsidRPr="007C2302">
        <w:rPr>
          <w:rFonts w:ascii="Century Schoolbook" w:eastAsia="Century Schoolbook" w:hAnsi="Century Schoolbook" w:cs="Century Schoolbook"/>
        </w:rPr>
        <w:t xml:space="preserve">. PR, Art. IV § 6. Su dirección física es 10 Paseo Covadonga, San Juan, Puerto Rico, 00901. Su dirección postal es PO BOX 9024140, San Juan, Puerto Rico, 00902-4140. Su teléfono es el (787) 622-0123. </w:t>
      </w:r>
    </w:p>
    <w:p w14:paraId="124DD515" w14:textId="77777777" w:rsidR="00CA5340" w:rsidRPr="007C2302" w:rsidRDefault="00D84F0E">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rPr>
        <w:t xml:space="preserve">2.5. </w:t>
      </w:r>
      <w:r w:rsidRPr="007C2302">
        <w:rPr>
          <w:rFonts w:ascii="Century Schoolbook" w:eastAsia="Century Schoolbook" w:hAnsi="Century Schoolbook" w:cs="Century Schoolbook"/>
          <w:color w:val="000000"/>
        </w:rPr>
        <w:t xml:space="preserve">El promovido, </w:t>
      </w:r>
      <w:r w:rsidRPr="007C2302">
        <w:rPr>
          <w:rFonts w:ascii="Century Schoolbook" w:eastAsia="Century Schoolbook" w:hAnsi="Century Schoolbook" w:cs="Century Schoolbook"/>
          <w:b/>
          <w:color w:val="000000"/>
        </w:rPr>
        <w:t>ESTADO LIBRE ASOCIADO DE PUERTO RICO (en adelante, ELA)</w:t>
      </w:r>
      <w:r w:rsidRPr="007C2302">
        <w:rPr>
          <w:rFonts w:ascii="Century Schoolbook" w:eastAsia="Century Schoolbook" w:hAnsi="Century Schoolbook" w:cs="Century Schoolbook"/>
          <w:color w:val="000000"/>
        </w:rPr>
        <w:t xml:space="preserve">, es el ente jurídico gubernamental a nivel central, creado por la Constitución de Puerto Rico, y cuenta con capacidad para demandar y ser demandado. Se incluye al ELA en el presente pleito en atención a que el DDEC y el </w:t>
      </w:r>
      <w:r w:rsidRPr="007C2302">
        <w:rPr>
          <w:rFonts w:ascii="Century Schoolbook" w:eastAsia="Century Schoolbook" w:hAnsi="Century Schoolbook" w:cs="Century Schoolbook"/>
        </w:rPr>
        <w:t>Dpto.</w:t>
      </w:r>
      <w:r w:rsidRPr="007C2302">
        <w:rPr>
          <w:rFonts w:ascii="Century Schoolbook" w:eastAsia="Century Schoolbook" w:hAnsi="Century Schoolbook" w:cs="Century Schoolbook"/>
          <w:color w:val="000000"/>
        </w:rPr>
        <w:t xml:space="preserve"> de </w:t>
      </w:r>
      <w:r w:rsidRPr="007C2302">
        <w:rPr>
          <w:rFonts w:ascii="Century Schoolbook" w:eastAsia="Century Schoolbook" w:hAnsi="Century Schoolbook" w:cs="Century Schoolbook"/>
        </w:rPr>
        <w:t>Hacienda</w:t>
      </w:r>
      <w:r w:rsidRPr="007C2302">
        <w:rPr>
          <w:rFonts w:ascii="Century Schoolbook" w:eastAsia="Century Schoolbook" w:hAnsi="Century Schoolbook" w:cs="Century Schoolbook"/>
          <w:color w:val="000000"/>
        </w:rPr>
        <w:t xml:space="preserve"> no cuentan con personalidad jurídica </w:t>
      </w:r>
      <w:r w:rsidRPr="007C2302">
        <w:rPr>
          <w:rFonts w:ascii="Century Schoolbook" w:eastAsia="Century Schoolbook" w:hAnsi="Century Schoolbook" w:cs="Century Schoolbook"/>
          <w:color w:val="000000"/>
        </w:rPr>
        <w:lastRenderedPageBreak/>
        <w:t>separada del ELA. De conformidad con lo dispuesto en la Regla 4.4 de Procedimiento Civil, 32 LPRA Ap. V, R. 4.4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xml:space="preserve">), se diligencia la presente petición por conducto </w:t>
      </w:r>
      <w:r w:rsidRPr="007C2302">
        <w:rPr>
          <w:rFonts w:ascii="Century Schoolbook" w:eastAsia="Century Schoolbook" w:hAnsi="Century Schoolbook" w:cs="Century Schoolbook"/>
        </w:rPr>
        <w:t>del</w:t>
      </w:r>
      <w:r w:rsidRPr="007C2302">
        <w:rPr>
          <w:rFonts w:ascii="Century Schoolbook" w:eastAsia="Century Schoolbook" w:hAnsi="Century Schoolbook" w:cs="Century Schoolbook"/>
          <w:color w:val="000000"/>
        </w:rPr>
        <w:t xml:space="preserve"> Secretari</w:t>
      </w:r>
      <w:r w:rsidRPr="007C2302">
        <w:rPr>
          <w:rFonts w:ascii="Century Schoolbook" w:eastAsia="Century Schoolbook" w:hAnsi="Century Schoolbook" w:cs="Century Schoolbook"/>
        </w:rPr>
        <w:t>o</w:t>
      </w:r>
      <w:r w:rsidRPr="007C2302">
        <w:rPr>
          <w:rFonts w:ascii="Century Schoolbook" w:eastAsia="Century Schoolbook" w:hAnsi="Century Schoolbook" w:cs="Century Schoolbook"/>
          <w:color w:val="000000"/>
        </w:rPr>
        <w:t xml:space="preserve"> de</w:t>
      </w:r>
      <w:r w:rsidR="007C2302" w:rsidRPr="007C2302">
        <w:rPr>
          <w:rFonts w:ascii="Century Schoolbook" w:eastAsia="Century Schoolbook" w:hAnsi="Century Schoolbook" w:cs="Century Schoolbook"/>
          <w:color w:val="000000"/>
        </w:rPr>
        <w:t>l Departamento de</w:t>
      </w:r>
      <w:r w:rsidRPr="007C2302">
        <w:rPr>
          <w:rFonts w:ascii="Century Schoolbook" w:eastAsia="Century Schoolbook" w:hAnsi="Century Schoolbook" w:cs="Century Schoolbook"/>
          <w:color w:val="000000"/>
        </w:rPr>
        <w:t xml:space="preserve"> Justicia, </w:t>
      </w:r>
      <w:r w:rsidRPr="007C2302">
        <w:rPr>
          <w:rFonts w:ascii="Century Schoolbook" w:eastAsia="Century Schoolbook" w:hAnsi="Century Schoolbook" w:cs="Century Schoolbook"/>
        </w:rPr>
        <w:t xml:space="preserve">el licenciado Domingo </w:t>
      </w:r>
      <w:proofErr w:type="spellStart"/>
      <w:r w:rsidRPr="007C2302">
        <w:rPr>
          <w:rFonts w:ascii="Century Schoolbook" w:eastAsia="Century Schoolbook" w:hAnsi="Century Schoolbook" w:cs="Century Schoolbook"/>
        </w:rPr>
        <w:t>Emanuelli</w:t>
      </w:r>
      <w:proofErr w:type="spellEnd"/>
      <w:r w:rsidRPr="007C2302">
        <w:rPr>
          <w:rFonts w:ascii="Century Schoolbook" w:eastAsia="Century Schoolbook" w:hAnsi="Century Schoolbook" w:cs="Century Schoolbook"/>
        </w:rPr>
        <w:t xml:space="preserve"> Hernández</w:t>
      </w:r>
      <w:r w:rsidRPr="007C2302">
        <w:rPr>
          <w:rFonts w:ascii="Century Schoolbook" w:eastAsia="Century Schoolbook" w:hAnsi="Century Schoolbook" w:cs="Century Schoolbook"/>
          <w:color w:val="000000"/>
        </w:rPr>
        <w:t>.</w:t>
      </w:r>
    </w:p>
    <w:p w14:paraId="4EF43D8D" w14:textId="77777777" w:rsidR="00CA5340" w:rsidRPr="007C2302" w:rsidRDefault="00D84F0E" w:rsidP="00CD1021">
      <w:pPr>
        <w:pBdr>
          <w:top w:val="nil"/>
          <w:left w:val="nil"/>
          <w:bottom w:val="nil"/>
          <w:right w:val="nil"/>
          <w:between w:val="nil"/>
        </w:pBdr>
        <w:spacing w:line="480" w:lineRule="auto"/>
        <w:jc w:val="center"/>
        <w:rPr>
          <w:rFonts w:ascii="Century Schoolbook" w:eastAsia="Century Schoolbook" w:hAnsi="Century Schoolbook" w:cs="Century Schoolbook"/>
          <w:color w:val="000000"/>
        </w:rPr>
      </w:pPr>
      <w:r w:rsidRPr="007C2302">
        <w:rPr>
          <w:rFonts w:ascii="Century Schoolbook" w:eastAsia="Century Schoolbook" w:hAnsi="Century Schoolbook" w:cs="Century Schoolbook"/>
          <w:b/>
          <w:color w:val="000000"/>
        </w:rPr>
        <w:t>III. LOS HECHOS</w:t>
      </w:r>
    </w:p>
    <w:p w14:paraId="0AEA2989" w14:textId="77777777" w:rsidR="00CA5340" w:rsidRPr="007C2302" w:rsidRDefault="00D84F0E">
      <w:pPr>
        <w:shd w:val="clear" w:color="auto" w:fill="FFFFFF"/>
        <w:spacing w:after="240"/>
        <w:jc w:val="center"/>
        <w:rPr>
          <w:rFonts w:ascii="Century Schoolbook" w:eastAsia="Century Schoolbook" w:hAnsi="Century Schoolbook" w:cs="Century Schoolbook"/>
          <w:b/>
          <w:i/>
        </w:rPr>
      </w:pPr>
      <w:r w:rsidRPr="007C2302">
        <w:rPr>
          <w:rFonts w:ascii="Century Schoolbook" w:eastAsia="Century Schoolbook" w:hAnsi="Century Schoolbook" w:cs="Century Schoolbook"/>
          <w:b/>
          <w:i/>
        </w:rPr>
        <w:t>A. La solicitud de información al Departamento de Desarrollo Económico y Comercio</w:t>
      </w:r>
    </w:p>
    <w:p w14:paraId="5448220B"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 El 4 de febrero de 2021, el Sr. Luis J. Valentín </w:t>
      </w:r>
      <w:proofErr w:type="spellStart"/>
      <w:r w:rsidRPr="007C2302">
        <w:rPr>
          <w:rFonts w:ascii="Century Schoolbook" w:eastAsia="Century Schoolbook" w:hAnsi="Century Schoolbook" w:cs="Century Schoolbook"/>
        </w:rPr>
        <w:t>Ortíz</w:t>
      </w:r>
      <w:proofErr w:type="spellEnd"/>
      <w:r w:rsidRPr="007C2302">
        <w:rPr>
          <w:rFonts w:ascii="Century Schoolbook" w:eastAsia="Century Schoolbook" w:hAnsi="Century Schoolbook" w:cs="Century Schoolbook"/>
        </w:rPr>
        <w:t xml:space="preserve"> (en adelante, Sr. Valentín Ortiz), periodista del CPI, envió un correo electrónico a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Ana Ramos, Oficial de Prensa del DDEC, en el cual solicitó, en “orden de prioridad”, la siguiente información:</w:t>
      </w:r>
    </w:p>
    <w:p w14:paraId="6E4EDF74"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1. Todos los informes anuales radicados por Individuos Residentes Inversionistas con decretos bajo la [Ley para Incentivar el Traslado de Individuos Inversionistas a Puerto Rico, Ley Núm. 22-2012, 13 LPRA §§ 10851-10855 (2020) (en adelante, Ley Núm. 22-2012)], y el [Código de Incentivos de Puerto Rico, Ley Núm. 60-2019, 13 LPRA §§ 45001-46053 (2020) (en adelante, Código de Incentivos)]. Estos informes son recibidos por la Oficina de Exención, según dispone el Art. 6 de la [Ley Núm. 22-2012, 13 LPRA § 10854 (2020)] y la Sec. 6020.10 del Código [de Incentivos, 13 LPRA § 48530 (2020)].</w:t>
      </w:r>
    </w:p>
    <w:p w14:paraId="62DF4EB6" w14:textId="77777777" w:rsidR="00CA5340" w:rsidRPr="007C2302" w:rsidRDefault="007C2302" w:rsidP="007C2302">
      <w:pPr>
        <w:shd w:val="clear" w:color="auto" w:fill="FFFFFF"/>
        <w:spacing w:after="120"/>
        <w:ind w:left="720" w:right="360"/>
        <w:jc w:val="both"/>
        <w:rPr>
          <w:rFonts w:ascii="Century Schoolbook" w:eastAsia="Century Schoolbook" w:hAnsi="Century Schoolbook" w:cs="Century Schoolbook"/>
        </w:rPr>
      </w:pPr>
      <w:r>
        <w:rPr>
          <w:rFonts w:ascii="Century Schoolbook" w:eastAsia="Century Schoolbook" w:hAnsi="Century Schoolbook" w:cs="Century Schoolbook"/>
        </w:rPr>
        <w:t>2. Todas las auditorí</w:t>
      </w:r>
      <w:r w:rsidR="00D84F0E" w:rsidRPr="007C2302">
        <w:rPr>
          <w:rFonts w:ascii="Century Schoolbook" w:eastAsia="Century Schoolbook" w:hAnsi="Century Schoolbook" w:cs="Century Schoolbook"/>
        </w:rPr>
        <w:t>as y/o certificaciones de cumplimiento realizadas desde el 2012 a Residente</w:t>
      </w:r>
      <w:r>
        <w:rPr>
          <w:rFonts w:ascii="Century Schoolbook" w:eastAsia="Century Schoolbook" w:hAnsi="Century Schoolbook" w:cs="Century Schoolbook"/>
        </w:rPr>
        <w:t xml:space="preserve">s Inversionistas bajo la [Ley </w:t>
      </w:r>
      <w:proofErr w:type="spellStart"/>
      <w:r>
        <w:rPr>
          <w:rFonts w:ascii="Century Schoolbook" w:eastAsia="Century Schoolbook" w:hAnsi="Century Schoolbook" w:cs="Century Schoolbook"/>
        </w:rPr>
        <w:t>Nú</w:t>
      </w:r>
      <w:r w:rsidR="00D84F0E" w:rsidRPr="007C2302">
        <w:rPr>
          <w:rFonts w:ascii="Century Schoolbook" w:eastAsia="Century Schoolbook" w:hAnsi="Century Schoolbook" w:cs="Century Schoolbook"/>
        </w:rPr>
        <w:t>m</w:t>
      </w:r>
      <w:proofErr w:type="spellEnd"/>
      <w:r w:rsidR="00D84F0E" w:rsidRPr="007C2302">
        <w:rPr>
          <w:rFonts w:ascii="Century Schoolbook" w:eastAsia="Century Schoolbook" w:hAnsi="Century Schoolbook" w:cs="Century Schoolbook"/>
        </w:rPr>
        <w:t xml:space="preserve"> 22-2012 y el Códigos de Incentivos]. Est</w:t>
      </w:r>
      <w:r>
        <w:rPr>
          <w:rFonts w:ascii="Century Schoolbook" w:eastAsia="Century Schoolbook" w:hAnsi="Century Schoolbook" w:cs="Century Schoolbook"/>
        </w:rPr>
        <w:t>as auditorí</w:t>
      </w:r>
      <w:r w:rsidR="00D84F0E" w:rsidRPr="007C2302">
        <w:rPr>
          <w:rFonts w:ascii="Century Schoolbook" w:eastAsia="Century Schoolbook" w:hAnsi="Century Schoolbook" w:cs="Century Schoolbook"/>
        </w:rPr>
        <w:t>as son reali</w:t>
      </w:r>
      <w:r>
        <w:rPr>
          <w:rFonts w:ascii="Century Schoolbook" w:eastAsia="Century Schoolbook" w:hAnsi="Century Schoolbook" w:cs="Century Schoolbook"/>
        </w:rPr>
        <w:t>zadas por la Oficina de Exención, segú</w:t>
      </w:r>
      <w:r w:rsidR="00D84F0E" w:rsidRPr="007C2302">
        <w:rPr>
          <w:rFonts w:ascii="Century Schoolbook" w:eastAsia="Century Schoolbook" w:hAnsi="Century Schoolbook" w:cs="Century Schoolbook"/>
        </w:rPr>
        <w:t xml:space="preserve">n dispone el Art. 6 de la [Ley Núm. 22-2012, 13 LPRA § 10854 (2020)] y la Sec. 6020.10 del Código [de Incentivos, 13 LPRA § 48530 (2020)]. </w:t>
      </w:r>
    </w:p>
    <w:p w14:paraId="2BDB99C6"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3. Todas las certificaciones de aportaciones a entidades sin fines de lucro radicadas por Residentes Inversionistas bajo la [Ley Núm. 22-2012 y el Código de Incentivos]. Estas certificaciones son recibidas por la Oficina de Exenci</w:t>
      </w:r>
      <w:r w:rsidR="007C2302">
        <w:rPr>
          <w:rFonts w:ascii="Century Schoolbook" w:eastAsia="Calibri" w:hAnsi="Century Schoolbook" w:cs="Calibri"/>
        </w:rPr>
        <w:t>ó</w:t>
      </w:r>
      <w:r w:rsidRPr="007C2302">
        <w:rPr>
          <w:rFonts w:ascii="Century Schoolbook" w:eastAsia="Century Schoolbook" w:hAnsi="Century Schoolbook" w:cs="Century Schoolbook"/>
        </w:rPr>
        <w:t>n[,] según dispone el Art. 6 de la [Ley Núm. 22-2012, 13 LPRA § 10854 (2020)] y la Sec. 6020.10 del Código [de Incentivos, 13 LPRA § 48530 (2020)].</w:t>
      </w:r>
    </w:p>
    <w:p w14:paraId="22A70BDC" w14:textId="6DD05C03"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 Los informes </w:t>
      </w:r>
      <w:r w:rsidR="00BE34C7">
        <w:rPr>
          <w:rFonts w:ascii="Century Schoolbook" w:eastAsia="Century Schoolbook" w:hAnsi="Century Schoolbook" w:cs="Century Schoolbook"/>
        </w:rPr>
        <w:t>[sobre]</w:t>
      </w:r>
      <w:r w:rsidRPr="007C2302">
        <w:rPr>
          <w:rFonts w:ascii="Century Schoolbook" w:eastAsia="Century Schoolbook" w:hAnsi="Century Schoolbook" w:cs="Century Schoolbook"/>
        </w:rPr>
        <w:t xml:space="preserve"> las entidades sin fines de lucro que recibieron aportaciones de Residentes Inversionistas [bajo la Ley </w:t>
      </w:r>
      <w:proofErr w:type="spellStart"/>
      <w:r w:rsidRPr="007C2302">
        <w:rPr>
          <w:rFonts w:ascii="Century Schoolbook" w:eastAsia="Century Schoolbook" w:hAnsi="Century Schoolbook" w:cs="Century Schoolbook"/>
        </w:rPr>
        <w:t>Núm</w:t>
      </w:r>
      <w:proofErr w:type="spellEnd"/>
      <w:r w:rsidRPr="007C2302">
        <w:rPr>
          <w:rFonts w:ascii="Century Schoolbook" w:eastAsia="Century Schoolbook" w:hAnsi="Century Schoolbook" w:cs="Century Schoolbook"/>
        </w:rPr>
        <w:t xml:space="preserve"> 22-2012 y Código de Incentivos]. Estos informes fueron produ</w:t>
      </w:r>
      <w:r w:rsidR="007C2302">
        <w:rPr>
          <w:rFonts w:ascii="Century Schoolbook" w:eastAsia="Century Schoolbook" w:hAnsi="Century Schoolbook" w:cs="Century Schoolbook"/>
        </w:rPr>
        <w:t>cidos por la Oficina de Exenció</w:t>
      </w:r>
      <w:r w:rsidRPr="007C2302">
        <w:rPr>
          <w:rFonts w:ascii="Century Schoolbook" w:eastAsia="Century Schoolbook" w:hAnsi="Century Schoolbook" w:cs="Century Schoolbook"/>
        </w:rPr>
        <w:t>n entre el 2019 y</w:t>
      </w:r>
      <w:r w:rsidR="007C2302">
        <w:rPr>
          <w:rFonts w:ascii="Century Schoolbook" w:eastAsia="Century Schoolbook" w:hAnsi="Century Schoolbook" w:cs="Century Schoolbook"/>
        </w:rPr>
        <w:t xml:space="preserve"> 2020 para la Legislatura, segú</w:t>
      </w:r>
      <w:r w:rsidRPr="007C2302">
        <w:rPr>
          <w:rFonts w:ascii="Century Schoolbook" w:eastAsia="Century Schoolbook" w:hAnsi="Century Schoolbook" w:cs="Century Schoolbook"/>
        </w:rPr>
        <w:t xml:space="preserve">n </w:t>
      </w:r>
      <w:r w:rsidR="007C2302">
        <w:rPr>
          <w:rFonts w:ascii="Century Schoolbook" w:eastAsia="Century Schoolbook" w:hAnsi="Century Schoolbook" w:cs="Century Schoolbook"/>
        </w:rPr>
        <w:t>dispone la Sec. 6020.10 del Có</w:t>
      </w:r>
      <w:r w:rsidRPr="007C2302">
        <w:rPr>
          <w:rFonts w:ascii="Century Schoolbook" w:eastAsia="Century Schoolbook" w:hAnsi="Century Schoolbook" w:cs="Century Schoolbook"/>
        </w:rPr>
        <w:t>digo [de Incentivos, 13 LPRA § 48530 (2020)].</w:t>
      </w:r>
    </w:p>
    <w:p w14:paraId="7D7EC2F8"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5. Todos los informes anuales de efectividad de incentivos</w:t>
      </w:r>
      <w:r w:rsidR="007C2302">
        <w:rPr>
          <w:rFonts w:ascii="Century Schoolbook" w:eastAsia="Century Schoolbook" w:hAnsi="Century Schoolbook" w:cs="Century Schoolbook"/>
        </w:rPr>
        <w:t xml:space="preserve"> que haya rendido el DDEC, segú</w:t>
      </w:r>
      <w:r w:rsidRPr="007C2302">
        <w:rPr>
          <w:rFonts w:ascii="Century Schoolbook" w:eastAsia="Century Schoolbook" w:hAnsi="Century Schoolbook" w:cs="Century Schoolbook"/>
        </w:rPr>
        <w:t xml:space="preserve">n </w:t>
      </w:r>
      <w:r w:rsidR="007C2302">
        <w:rPr>
          <w:rFonts w:ascii="Century Schoolbook" w:eastAsia="Century Schoolbook" w:hAnsi="Century Schoolbook" w:cs="Century Schoolbook"/>
        </w:rPr>
        <w:t>dispone la Sec. 1000.03 del Có</w:t>
      </w:r>
      <w:r w:rsidRPr="007C2302">
        <w:rPr>
          <w:rFonts w:ascii="Century Schoolbook" w:eastAsia="Century Schoolbook" w:hAnsi="Century Schoolbook" w:cs="Century Schoolbook"/>
        </w:rPr>
        <w:t>digo [de Incentivos, 13 LPRA § 45003 (2020)].</w:t>
      </w:r>
    </w:p>
    <w:p w14:paraId="030AB250"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6. Todos los informes anuales de incentivos solicitados y otorgados</w:t>
      </w:r>
      <w:r w:rsidR="007C2302">
        <w:rPr>
          <w:rFonts w:ascii="Century Schoolbook" w:eastAsia="Century Schoolbook" w:hAnsi="Century Schoolbook" w:cs="Century Schoolbook"/>
        </w:rPr>
        <w:t xml:space="preserve"> que haya rendido el DDEC, segú</w:t>
      </w:r>
      <w:r w:rsidRPr="007C2302">
        <w:rPr>
          <w:rFonts w:ascii="Century Schoolbook" w:eastAsia="Century Schoolbook" w:hAnsi="Century Schoolbook" w:cs="Century Schoolbook"/>
        </w:rPr>
        <w:t>n</w:t>
      </w:r>
      <w:r w:rsidR="007C2302">
        <w:rPr>
          <w:rFonts w:ascii="Century Schoolbook" w:eastAsia="Century Schoolbook" w:hAnsi="Century Schoolbook" w:cs="Century Schoolbook"/>
        </w:rPr>
        <w:t xml:space="preserve"> dispone la Sec. 6011.08 del Có</w:t>
      </w:r>
      <w:r w:rsidRPr="007C2302">
        <w:rPr>
          <w:rFonts w:ascii="Century Schoolbook" w:eastAsia="Century Schoolbook" w:hAnsi="Century Schoolbook" w:cs="Century Schoolbook"/>
        </w:rPr>
        <w:t>digo [de Incentivos, 13 LPRA § 48508 (2020)].</w:t>
      </w:r>
    </w:p>
    <w:p w14:paraId="4C67513F"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7. Todas las investigaciones que hayan sido realizadas</w:t>
      </w:r>
      <w:r w:rsidR="007C2302">
        <w:rPr>
          <w:rFonts w:ascii="Century Schoolbook" w:eastAsia="Century Schoolbook" w:hAnsi="Century Schoolbook" w:cs="Century Schoolbook"/>
        </w:rPr>
        <w:t xml:space="preserve"> por el DDEC sobre proyectos fílmicos, según dispone el Có</w:t>
      </w:r>
      <w:r w:rsidRPr="007C2302">
        <w:rPr>
          <w:rFonts w:ascii="Century Schoolbook" w:eastAsia="Century Schoolbook" w:hAnsi="Century Schoolbook" w:cs="Century Schoolbook"/>
        </w:rPr>
        <w:t xml:space="preserve">digo [de Incentivos] y la Ley [de Incentivos Económicos para la Industria Fílmica, Ley Núm. </w:t>
      </w:r>
      <w:r w:rsidRPr="007C2302">
        <w:rPr>
          <w:rFonts w:ascii="Century Schoolbook" w:eastAsia="Century Schoolbook" w:hAnsi="Century Schoolbook" w:cs="Century Schoolbook"/>
        </w:rPr>
        <w:lastRenderedPageBreak/>
        <w:t>27-2011, 13 LPRA §§ 11001-11008c (2020) (en adelante, Ley Núm. 27-2011)].</w:t>
      </w:r>
    </w:p>
    <w:p w14:paraId="32A4C1D8"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8. Lista de solicitantes a los beneficios de la [Ley Núm. 27-2011] por los </w:t>
      </w:r>
      <w:r w:rsidR="007C2302" w:rsidRPr="007C2302">
        <w:rPr>
          <w:rFonts w:ascii="Century Schoolbook" w:eastAsia="Calibri" w:hAnsi="Century Schoolbook" w:cs="Calibri"/>
        </w:rPr>
        <w:t>ú</w:t>
      </w:r>
      <w:r w:rsidRPr="007C2302">
        <w:rPr>
          <w:rFonts w:ascii="Century Schoolbook" w:eastAsia="Century Schoolbook" w:hAnsi="Century Schoolbook" w:cs="Century Schoolbook"/>
        </w:rPr>
        <w:t>ltimos ocho a</w:t>
      </w:r>
      <w:r w:rsidR="007C2302" w:rsidRPr="007C2302">
        <w:rPr>
          <w:rFonts w:ascii="Century Schoolbook" w:eastAsia="Calibri" w:hAnsi="Century Schoolbook" w:cs="Calibri"/>
        </w:rPr>
        <w:t>ñ</w:t>
      </w:r>
      <w:r w:rsidRPr="007C2302">
        <w:rPr>
          <w:rFonts w:ascii="Century Schoolbook" w:eastAsia="Century Schoolbook" w:hAnsi="Century Schoolbook" w:cs="Century Schoolbook"/>
        </w:rPr>
        <w:t>os, incluyendo nombre de la compa</w:t>
      </w:r>
      <w:r w:rsidR="007C2302" w:rsidRPr="007C2302">
        <w:rPr>
          <w:rFonts w:ascii="Century Schoolbook" w:eastAsia="Calibri" w:hAnsi="Century Schoolbook" w:cs="Calibri"/>
        </w:rPr>
        <w:t>ñí</w:t>
      </w:r>
      <w:r w:rsidRPr="007C2302">
        <w:rPr>
          <w:rFonts w:ascii="Century Schoolbook" w:eastAsia="Century Schoolbook" w:hAnsi="Century Schoolbook" w:cs="Century Schoolbook"/>
        </w:rPr>
        <w:t>a, nombre del proyecto y tipo de proyecto.</w:t>
      </w:r>
    </w:p>
    <w:p w14:paraId="75AD51C8"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9. El registro de agricultores bona fide que mantiene el DDEC.</w:t>
      </w:r>
    </w:p>
    <w:p w14:paraId="15276F74" w14:textId="77777777" w:rsidR="00CA5340" w:rsidRDefault="00D84F0E" w:rsidP="007C2302">
      <w:pPr>
        <w:shd w:val="clear" w:color="auto" w:fill="FFFFFF"/>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10. El registro de los certificados de en</w:t>
      </w:r>
      <w:r w:rsidR="007C2302" w:rsidRPr="007C2302">
        <w:rPr>
          <w:rFonts w:ascii="Century Schoolbook" w:eastAsia="Century Schoolbook" w:hAnsi="Century Schoolbook" w:cs="Century Schoolbook"/>
        </w:rPr>
        <w:t>ergía renovable (</w:t>
      </w:r>
      <w:proofErr w:type="spellStart"/>
      <w:r w:rsidR="007C2302" w:rsidRPr="007C2302">
        <w:rPr>
          <w:rFonts w:ascii="Century Schoolbook" w:eastAsia="Century Schoolbook" w:hAnsi="Century Schoolbook" w:cs="Century Schoolbook"/>
        </w:rPr>
        <w:t>RECs</w:t>
      </w:r>
      <w:proofErr w:type="spellEnd"/>
      <w:r w:rsidR="007C2302" w:rsidRPr="007C2302">
        <w:rPr>
          <w:rFonts w:ascii="Century Schoolbook" w:eastAsia="Century Schoolbook" w:hAnsi="Century Schoolbook" w:cs="Century Schoolbook"/>
        </w:rPr>
        <w:t xml:space="preserve"> en inglé</w:t>
      </w:r>
      <w:r w:rsidRPr="007C2302">
        <w:rPr>
          <w:rFonts w:ascii="Century Schoolbook" w:eastAsia="Century Schoolbook" w:hAnsi="Century Schoolbook" w:cs="Century Schoolbook"/>
        </w:rPr>
        <w:t>s).</w:t>
      </w:r>
    </w:p>
    <w:p w14:paraId="24EB6A1E" w14:textId="77777777" w:rsidR="00CA5340" w:rsidRPr="007C2302" w:rsidRDefault="00D84F0E" w:rsidP="007C2302">
      <w:pPr>
        <w:shd w:val="clear" w:color="auto" w:fill="FFFFFF"/>
        <w:spacing w:after="240"/>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b/>
        </w:rPr>
        <w:t>Anejo 1</w:t>
      </w:r>
      <w:r w:rsidRPr="007C2302">
        <w:rPr>
          <w:rFonts w:ascii="Century Schoolbook" w:eastAsia="Century Schoolbook" w:hAnsi="Century Schoolbook" w:cs="Century Schoolbook"/>
        </w:rPr>
        <w:t>.</w:t>
      </w:r>
    </w:p>
    <w:p w14:paraId="7652C47B"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3.2. Luego de recibir dos mensajes de acuse de recibo de parte del licenciado Carlos J. Ríos </w:t>
      </w:r>
      <w:proofErr w:type="spellStart"/>
      <w:r w:rsidRPr="007C2302">
        <w:rPr>
          <w:rFonts w:ascii="Century Schoolbook" w:eastAsia="Century Schoolbook" w:hAnsi="Century Schoolbook" w:cs="Century Schoolbook"/>
        </w:rPr>
        <w:t>Pierluisi</w:t>
      </w:r>
      <w:proofErr w:type="spellEnd"/>
      <w:r w:rsidRPr="007C2302">
        <w:rPr>
          <w:rFonts w:ascii="Century Schoolbook" w:eastAsia="Century Schoolbook" w:hAnsi="Century Schoolbook" w:cs="Century Schoolbook"/>
        </w:rPr>
        <w:t xml:space="preserve">, Principal Oficial de Información del DDEC, </w:t>
      </w:r>
      <w:r w:rsidRPr="007C2302">
        <w:rPr>
          <w:rFonts w:ascii="Century Schoolbook" w:eastAsia="Century Schoolbook" w:hAnsi="Century Schoolbook" w:cs="Century Schoolbook"/>
          <w:b/>
        </w:rPr>
        <w:t>Anejos 2-3</w:t>
      </w:r>
      <w:r w:rsidRPr="007C2302">
        <w:rPr>
          <w:rFonts w:ascii="Century Schoolbook" w:eastAsia="Century Schoolbook" w:hAnsi="Century Schoolbook" w:cs="Century Schoolbook"/>
        </w:rPr>
        <w:t xml:space="preserve">, el 19 de febrero de 2021, el Sr. Valentín Ortiz, recibió una comunicación de respuesta del licenciado Ríos </w:t>
      </w:r>
      <w:proofErr w:type="spellStart"/>
      <w:r w:rsidRPr="007C2302">
        <w:rPr>
          <w:rFonts w:ascii="Century Schoolbook" w:eastAsia="Century Schoolbook" w:hAnsi="Century Schoolbook" w:cs="Century Schoolbook"/>
        </w:rPr>
        <w:t>Pierluisi</w:t>
      </w:r>
      <w:proofErr w:type="spellEnd"/>
      <w:r w:rsidRPr="007C2302">
        <w:rPr>
          <w:rFonts w:ascii="Century Schoolbook" w:eastAsia="Century Schoolbook" w:hAnsi="Century Schoolbook" w:cs="Century Schoolbook"/>
        </w:rPr>
        <w:t xml:space="preserve"> a su solicitud de información. </w:t>
      </w:r>
      <w:r w:rsidRPr="007C2302">
        <w:rPr>
          <w:rFonts w:ascii="Century Schoolbook" w:eastAsia="Century Schoolbook" w:hAnsi="Century Schoolbook" w:cs="Century Schoolbook"/>
          <w:b/>
        </w:rPr>
        <w:t>Anejos 4-5</w:t>
      </w:r>
      <w:r w:rsidRPr="007C2302">
        <w:rPr>
          <w:rFonts w:ascii="Century Schoolbook" w:eastAsia="Century Schoolbook" w:hAnsi="Century Schoolbook" w:cs="Century Schoolbook"/>
        </w:rPr>
        <w:t>.</w:t>
      </w:r>
    </w:p>
    <w:p w14:paraId="60489CBD"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3.3. En su misiva, el DDEC proveyó información responsiva o aclaró que no tenía información sobre las solicitudes número 2 y 5 al 10 del Sr. Valentín Ortiz. </w:t>
      </w:r>
      <w:r w:rsidRPr="007C2302">
        <w:rPr>
          <w:rFonts w:ascii="Century Schoolbook" w:eastAsia="Century Schoolbook" w:hAnsi="Century Schoolbook" w:cs="Century Schoolbook"/>
          <w:b/>
        </w:rPr>
        <w:t>Anejo 5</w:t>
      </w:r>
      <w:r w:rsidRPr="007C2302">
        <w:rPr>
          <w:rFonts w:ascii="Century Schoolbook" w:eastAsia="Century Schoolbook" w:hAnsi="Century Schoolbook" w:cs="Century Schoolbook"/>
        </w:rPr>
        <w:t>, en las págs. 2-4.</w:t>
      </w:r>
    </w:p>
    <w:p w14:paraId="5CB1FAD1"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3.4. Sin embargo, el DDEC se negó a entregar la información objeto de las solicitudes 1, 3 y 4, razonando que, dado que los documentos allí solicitados contenían información personal y financiera, estos eran confidenciales. </w:t>
      </w:r>
      <w:r w:rsidRPr="007C2302">
        <w:rPr>
          <w:rFonts w:ascii="Century Schoolbook" w:eastAsia="Century Schoolbook" w:hAnsi="Century Schoolbook" w:cs="Century Schoolbook"/>
          <w:b/>
        </w:rPr>
        <w:t>Anejos 5</w:t>
      </w:r>
      <w:r w:rsidRPr="007C2302">
        <w:rPr>
          <w:rFonts w:ascii="Century Schoolbook" w:eastAsia="Century Schoolbook" w:hAnsi="Century Schoolbook" w:cs="Century Schoolbook"/>
        </w:rPr>
        <w:t>, en las págs. 2-3.</w:t>
      </w:r>
    </w:p>
    <w:p w14:paraId="32EFFCF1"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3.5. Luego de evaluar la respuesta a su solicitud de información, el 18 de marzo de 2021, el Sr. Valentín Ortiz envió un mensaje de seguimiento al licenciado Ríos </w:t>
      </w:r>
      <w:proofErr w:type="spellStart"/>
      <w:r w:rsidRPr="007C2302">
        <w:rPr>
          <w:rFonts w:ascii="Century Schoolbook" w:eastAsia="Century Schoolbook" w:hAnsi="Century Schoolbook" w:cs="Century Schoolbook"/>
        </w:rPr>
        <w:t>Pierluisi</w:t>
      </w:r>
      <w:proofErr w:type="spellEnd"/>
      <w:r w:rsidRPr="007C2302">
        <w:rPr>
          <w:rFonts w:ascii="Century Schoolbook" w:eastAsia="Century Schoolbook" w:hAnsi="Century Schoolbook" w:cs="Century Schoolbook"/>
        </w:rPr>
        <w:t xml:space="preserve"> en el que expresó que el derecho constitucional de acceso a la información no permitía las invocaciones generales de confidencialidad, y que si la agencia determinaba que un documento contenía información confidencial, podía tacharla y divulgar el resto. </w:t>
      </w:r>
      <w:r w:rsidRPr="007C2302">
        <w:rPr>
          <w:rFonts w:ascii="Century Schoolbook" w:eastAsia="Century Schoolbook" w:hAnsi="Century Schoolbook" w:cs="Century Schoolbook"/>
          <w:b/>
        </w:rPr>
        <w:t>Anejo 6</w:t>
      </w:r>
      <w:r w:rsidRPr="007C2302">
        <w:rPr>
          <w:rFonts w:ascii="Century Schoolbook" w:eastAsia="Century Schoolbook" w:hAnsi="Century Schoolbook" w:cs="Century Schoolbook"/>
        </w:rPr>
        <w:t>.</w:t>
      </w:r>
    </w:p>
    <w:p w14:paraId="3BC77B4C"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3.6. Además, mediante dicha comunicación, el Sr. Valentín Ortiz solicitó al DDEC la entrega del “formulario (o plantilla) . . . vigente para los informes anuales de beneficiarios de la antigua Ley [Núm.] 22 (ahora Ley 60 [Código de Incentivos]) que recibe la agencia”. </w:t>
      </w:r>
      <w:r w:rsidRPr="007C2302">
        <w:rPr>
          <w:rFonts w:ascii="Century Schoolbook" w:eastAsia="Century Schoolbook" w:hAnsi="Century Schoolbook" w:cs="Century Schoolbook"/>
          <w:b/>
        </w:rPr>
        <w:t>Anejo 6</w:t>
      </w:r>
      <w:r w:rsidRPr="007C2302">
        <w:rPr>
          <w:rFonts w:ascii="Century Schoolbook" w:eastAsia="Century Schoolbook" w:hAnsi="Century Schoolbook" w:cs="Century Schoolbook"/>
        </w:rPr>
        <w:t>.</w:t>
      </w:r>
    </w:p>
    <w:p w14:paraId="6ED1F2F7" w14:textId="77777777" w:rsidR="00CD1021" w:rsidRPr="007C2302" w:rsidRDefault="00D84F0E" w:rsidP="007C2302">
      <w:pPr>
        <w:shd w:val="clear" w:color="auto" w:fill="FFFFFF"/>
        <w:spacing w:line="480" w:lineRule="auto"/>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lastRenderedPageBreak/>
        <w:t xml:space="preserve">3.7. Al día de hoy, el DDEC no ha respondido a la solicitud del Sr. Valentín Ortiz, y mucho menos ha hecho entrega de los documentos e información solicitados al CPI. </w:t>
      </w:r>
      <w:r w:rsidRPr="007C2302">
        <w:rPr>
          <w:rFonts w:ascii="Century Schoolbook" w:eastAsia="Century Schoolbook" w:hAnsi="Century Schoolbook" w:cs="Century Schoolbook"/>
          <w:i/>
        </w:rPr>
        <w:t>Véase</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b/>
        </w:rPr>
        <w:t>Declaración Jurada del Sr. Valentín Ortiz</w:t>
      </w:r>
      <w:r w:rsidRPr="007C2302">
        <w:rPr>
          <w:rFonts w:ascii="Century Schoolbook" w:eastAsia="Century Schoolbook" w:hAnsi="Century Schoolbook" w:cs="Century Schoolbook"/>
        </w:rPr>
        <w:t>.</w:t>
      </w:r>
    </w:p>
    <w:p w14:paraId="0762DE34" w14:textId="77777777" w:rsidR="00CA5340" w:rsidRPr="007C2302" w:rsidRDefault="00D84F0E">
      <w:pPr>
        <w:shd w:val="clear" w:color="auto" w:fill="FFFFFF"/>
        <w:spacing w:after="240"/>
        <w:jc w:val="center"/>
        <w:rPr>
          <w:rFonts w:ascii="Century Schoolbook" w:eastAsia="Century Schoolbook" w:hAnsi="Century Schoolbook" w:cs="Century Schoolbook"/>
        </w:rPr>
      </w:pPr>
      <w:r w:rsidRPr="007C2302">
        <w:rPr>
          <w:rFonts w:ascii="Century Schoolbook" w:eastAsia="Century Schoolbook" w:hAnsi="Century Schoolbook" w:cs="Century Schoolbook"/>
          <w:b/>
          <w:i/>
        </w:rPr>
        <w:t>B. La solicitud de información al Departamento de Hacienda</w:t>
      </w:r>
    </w:p>
    <w:p w14:paraId="76F316BA"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3.8. El 4 de febrero de 2021, el Sr. Valentín Ortiz envió un correo electrónico a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Vilmar</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Trinta</w:t>
      </w:r>
      <w:proofErr w:type="spellEnd"/>
      <w:r w:rsidRPr="007C2302">
        <w:rPr>
          <w:rFonts w:ascii="Century Schoolbook" w:eastAsia="Century Schoolbook" w:hAnsi="Century Schoolbook" w:cs="Century Schoolbook"/>
        </w:rPr>
        <w:t xml:space="preserve"> Negrón, Directora de la Oficina de Comunicaciones del Dpto. de Hacienda, en el cual solicitó varios documentos cuya existencia surge en virtud del Código de Incentivos, el Reglamento de Incentivos, Reglamento Núm. 9248 del 21 de diciembre de 2020 (DDEC), de la Ley para Fomentar la Exportación de Servicios, Ley Núm. 20-2012, 13 LPRA §§ 10831-10844 (2020), la Ley Núm. 22-2012, la Ley Núm. 27-2011, la Ley de Desarrollo Turístico de Puerto Rico de 2010, Ley Núm. 74-2010, 13 LPRA §§ 6339-6355 (2020) (en adelante, Ley Núm. 74-2010), y la Ley de Incentivos de Energía Verde de Puerto Rico, Ley Núm. 83-2010, 13 LPRA §§ 10421-10456 (en adelante, Ley Núm. 83-2010). </w:t>
      </w:r>
      <w:r w:rsidRPr="007C2302">
        <w:rPr>
          <w:rFonts w:ascii="Century Schoolbook" w:eastAsia="Century Schoolbook" w:hAnsi="Century Schoolbook" w:cs="Century Schoolbook"/>
          <w:b/>
        </w:rPr>
        <w:t>Anejo 7</w:t>
      </w:r>
      <w:r w:rsidRPr="007C2302">
        <w:rPr>
          <w:rFonts w:ascii="Century Schoolbook" w:eastAsia="Century Schoolbook" w:hAnsi="Century Schoolbook" w:cs="Century Schoolbook"/>
        </w:rPr>
        <w:t>. En específico, se solicitó la siguiente información:</w:t>
      </w:r>
    </w:p>
    <w:p w14:paraId="66BBD35B" w14:textId="71D5788E"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1. </w:t>
      </w:r>
      <w:r w:rsidR="00C66178">
        <w:rPr>
          <w:rFonts w:ascii="Century Schoolbook" w:eastAsia="Century Schoolbook" w:hAnsi="Century Schoolbook" w:cs="Century Schoolbook"/>
        </w:rPr>
        <w:t>Una</w:t>
      </w:r>
      <w:r w:rsidRPr="007C2302">
        <w:rPr>
          <w:rFonts w:ascii="Century Schoolbook" w:eastAsia="Century Schoolbook" w:hAnsi="Century Schoolbook" w:cs="Century Schoolbook"/>
        </w:rPr>
        <w:t xml:space="preserve"> certificación de todas las planillas recibidas por Hacienda de parte de los Inversionistas Residentes [Ley Núm. 22-2012], desde el comienzo del programa en el 2012.</w:t>
      </w:r>
    </w:p>
    <w:p w14:paraId="4EA83894" w14:textId="77777777" w:rsidR="00CA5340" w:rsidRPr="007C2302" w:rsidRDefault="00D84F0E" w:rsidP="007C2302">
      <w:pPr>
        <w:shd w:val="clear" w:color="auto" w:fill="FFFFFF"/>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 2. Una certificación de las planillas de contribución sobre ingresos recibidas por Hacienda durante los pasados ocho años de parte de beneficiarios de otras leyes de incentivos, entiéndase la[ ] [Ley Núm. 20-2012, la Ley Núm. 27-2011, la Ley Núm. 74-2010 y la Ley Núm. 83-2010].</w:t>
      </w:r>
    </w:p>
    <w:p w14:paraId="268F5C89" w14:textId="1DBE276C" w:rsidR="00CA5340" w:rsidRPr="007C2302" w:rsidRDefault="00D84F0E" w:rsidP="007C2302">
      <w:pPr>
        <w:shd w:val="clear" w:color="auto" w:fill="FFFFFF"/>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 Cualquier registro </w:t>
      </w:r>
      <w:r w:rsidR="00BE27D6">
        <w:rPr>
          <w:rFonts w:ascii="Century Schoolbook" w:eastAsia="Century Schoolbook" w:hAnsi="Century Schoolbook" w:cs="Century Schoolbook"/>
        </w:rPr>
        <w:t>[de]</w:t>
      </w:r>
      <w:r w:rsidRPr="007C2302">
        <w:rPr>
          <w:rFonts w:ascii="Century Schoolbook" w:eastAsia="Century Schoolbook" w:hAnsi="Century Schoolbook" w:cs="Century Schoolbook"/>
        </w:rPr>
        <w:t xml:space="preserve"> la concesión, venta o traspaso de créditos contributivos durante los pasados ocho años, según </w:t>
      </w:r>
      <w:r w:rsidR="00BE27D6">
        <w:rPr>
          <w:rFonts w:ascii="Century Schoolbook" w:eastAsia="Century Schoolbook" w:hAnsi="Century Schoolbook" w:cs="Century Schoolbook"/>
        </w:rPr>
        <w:t>. . .</w:t>
      </w:r>
      <w:r w:rsidRPr="007C2302">
        <w:rPr>
          <w:rFonts w:ascii="Century Schoolbook" w:eastAsia="Century Schoolbook" w:hAnsi="Century Schoolbook" w:cs="Century Schoolbook"/>
        </w:rPr>
        <w:t xml:space="preserve"> el Código [de Incentivos] y las </w:t>
      </w:r>
      <w:r w:rsidR="00BE27D6">
        <w:rPr>
          <w:rFonts w:ascii="Century Schoolbook" w:eastAsia="Century Schoolbook" w:hAnsi="Century Schoolbook" w:cs="Century Schoolbook"/>
        </w:rPr>
        <w:t>Leyes de Incentivos Anteriores.</w:t>
      </w:r>
    </w:p>
    <w:p w14:paraId="64DDB448" w14:textId="77777777" w:rsidR="00CA5340" w:rsidRPr="007C2302" w:rsidRDefault="00D84F0E" w:rsidP="007C2302">
      <w:pPr>
        <w:shd w:val="clear" w:color="auto" w:fill="FFFFFF"/>
        <w:spacing w:after="240"/>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b/>
        </w:rPr>
        <w:t>Anejo 7</w:t>
      </w:r>
      <w:r w:rsidRPr="007C2302">
        <w:rPr>
          <w:rFonts w:ascii="Century Schoolbook" w:eastAsia="Century Schoolbook" w:hAnsi="Century Schoolbook" w:cs="Century Schoolbook"/>
        </w:rPr>
        <w:t>.</w:t>
      </w:r>
    </w:p>
    <w:p w14:paraId="285A170F"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3.9. En la solicitud de información se aclaró que, de existir datos o información confidenciales en los documentos solicitados, éstos podían ser tachados. </w:t>
      </w:r>
      <w:r w:rsidRPr="007C2302">
        <w:rPr>
          <w:rFonts w:ascii="Century Schoolbook" w:eastAsia="Century Schoolbook" w:hAnsi="Century Schoolbook" w:cs="Century Schoolbook"/>
          <w:b/>
        </w:rPr>
        <w:t>Anejo 7</w:t>
      </w:r>
      <w:r w:rsidRPr="007C2302">
        <w:rPr>
          <w:rFonts w:ascii="Century Schoolbook" w:eastAsia="Century Schoolbook" w:hAnsi="Century Schoolbook" w:cs="Century Schoolbook"/>
        </w:rPr>
        <w:t>.</w:t>
      </w:r>
    </w:p>
    <w:p w14:paraId="23335951"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3.10. Luego de acusar recibo de la solicitud de información, </w:t>
      </w:r>
      <w:r w:rsidRPr="007C2302">
        <w:rPr>
          <w:rFonts w:ascii="Century Schoolbook" w:eastAsia="Century Schoolbook" w:hAnsi="Century Schoolbook" w:cs="Century Schoolbook"/>
          <w:b/>
        </w:rPr>
        <w:t>Anejo 8</w:t>
      </w:r>
      <w:r w:rsidRPr="007C2302">
        <w:rPr>
          <w:rFonts w:ascii="Century Schoolbook" w:eastAsia="Century Schoolbook" w:hAnsi="Century Schoolbook" w:cs="Century Schoolbook"/>
        </w:rPr>
        <w:t xml:space="preserve">, el 17 de febrero de 2021,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Eva Lizardi cursó una comunicación en la que solicitó un término adicional de diez (10) días laborables para responder a la </w:t>
      </w:r>
      <w:r w:rsidRPr="007C2302">
        <w:rPr>
          <w:rFonts w:ascii="Century Schoolbook" w:eastAsia="Century Schoolbook" w:hAnsi="Century Schoolbook" w:cs="Century Schoolbook"/>
        </w:rPr>
        <w:lastRenderedPageBreak/>
        <w:t xml:space="preserve">solicitud de información y, además, pidió clarificación en cuanto a la tercera solicitud de información del </w:t>
      </w:r>
      <w:proofErr w:type="spellStart"/>
      <w:r w:rsidRPr="007C2302">
        <w:rPr>
          <w:rFonts w:ascii="Century Schoolbook" w:eastAsia="Century Schoolbook" w:hAnsi="Century Schoolbook" w:cs="Century Schoolbook"/>
        </w:rPr>
        <w:t>del</w:t>
      </w:r>
      <w:proofErr w:type="spellEnd"/>
      <w:r w:rsidRPr="007C2302">
        <w:rPr>
          <w:rFonts w:ascii="Century Schoolbook" w:eastAsia="Century Schoolbook" w:hAnsi="Century Schoolbook" w:cs="Century Schoolbook"/>
        </w:rPr>
        <w:t xml:space="preserve"> Sr. Valentín Ortiz. </w:t>
      </w:r>
      <w:r w:rsidRPr="007C2302">
        <w:rPr>
          <w:rFonts w:ascii="Century Schoolbook" w:eastAsia="Century Schoolbook" w:hAnsi="Century Schoolbook" w:cs="Century Schoolbook"/>
          <w:b/>
        </w:rPr>
        <w:t>Anejo 9</w:t>
      </w:r>
      <w:r w:rsidRPr="007C2302">
        <w:rPr>
          <w:rFonts w:ascii="Century Schoolbook" w:eastAsia="Century Schoolbook" w:hAnsi="Century Schoolbook" w:cs="Century Schoolbook"/>
        </w:rPr>
        <w:t xml:space="preserve">. </w:t>
      </w:r>
    </w:p>
    <w:p w14:paraId="03F63B1E"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3.11. En cumplimiento con lo solicitado, el 24 de febrero de 2021, el Sr. Valentín Ortiz, respondió a las dudas de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Lizardi y reiteró su solicitud de información. </w:t>
      </w:r>
      <w:r w:rsidRPr="007C2302">
        <w:rPr>
          <w:rFonts w:ascii="Century Schoolbook" w:eastAsia="Century Schoolbook" w:hAnsi="Century Schoolbook" w:cs="Century Schoolbook"/>
          <w:b/>
        </w:rPr>
        <w:t>Anejo 10</w:t>
      </w:r>
      <w:r w:rsidRPr="007C2302">
        <w:rPr>
          <w:rFonts w:ascii="Century Schoolbook" w:eastAsia="Century Schoolbook" w:hAnsi="Century Schoolbook" w:cs="Century Schoolbook"/>
        </w:rPr>
        <w:t>.</w:t>
      </w:r>
    </w:p>
    <w:p w14:paraId="18469457"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3.12. Ante la falta de respuesta de parte del Dpto. de Hacienda, el 18 de marzo de 2021, el Sr. Valentín Ortiz, envió un nuevo mensaje de correo electrónico a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Lizardi y a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Trinta</w:t>
      </w:r>
      <w:proofErr w:type="spellEnd"/>
      <w:r w:rsidRPr="007C2302">
        <w:rPr>
          <w:rFonts w:ascii="Century Schoolbook" w:eastAsia="Century Schoolbook" w:hAnsi="Century Schoolbook" w:cs="Century Schoolbook"/>
        </w:rPr>
        <w:t xml:space="preserve"> Negrón en seguimiento a su solicitud de información, notificando que el término de prórroga solicitado había culminado. </w:t>
      </w:r>
      <w:r w:rsidRPr="007C2302">
        <w:rPr>
          <w:rFonts w:ascii="Century Schoolbook" w:eastAsia="Century Schoolbook" w:hAnsi="Century Schoolbook" w:cs="Century Schoolbook"/>
          <w:b/>
        </w:rPr>
        <w:t>Anejo 11</w:t>
      </w:r>
      <w:r w:rsidRPr="007C2302">
        <w:rPr>
          <w:rFonts w:ascii="Century Schoolbook" w:eastAsia="Century Schoolbook" w:hAnsi="Century Schoolbook" w:cs="Century Schoolbook"/>
        </w:rPr>
        <w:t>.</w:t>
      </w:r>
    </w:p>
    <w:p w14:paraId="66B5880C"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3.13. El mismo 18 de marzo de 2021,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Trinta</w:t>
      </w:r>
      <w:proofErr w:type="spellEnd"/>
      <w:r w:rsidRPr="007C2302">
        <w:rPr>
          <w:rFonts w:ascii="Century Schoolbook" w:eastAsia="Century Schoolbook" w:hAnsi="Century Schoolbook" w:cs="Century Schoolbook"/>
        </w:rPr>
        <w:t xml:space="preserve"> Negrón envió un mensaje al Sr. Valentín Ortiz indicando que lo estaría llamando para discutir algunos detalles de la solicitud. </w:t>
      </w:r>
      <w:r w:rsidRPr="007C2302">
        <w:rPr>
          <w:rFonts w:ascii="Century Schoolbook" w:eastAsia="Century Schoolbook" w:hAnsi="Century Schoolbook" w:cs="Century Schoolbook"/>
          <w:b/>
        </w:rPr>
        <w:t>Anejo 12</w:t>
      </w:r>
      <w:r w:rsidRPr="007C2302">
        <w:rPr>
          <w:rFonts w:ascii="Century Schoolbook" w:eastAsia="Century Schoolbook" w:hAnsi="Century Schoolbook" w:cs="Century Schoolbook"/>
        </w:rPr>
        <w:t xml:space="preserve">. </w:t>
      </w:r>
    </w:p>
    <w:p w14:paraId="5D312846" w14:textId="31451D49"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3.14. Durante la conversación telefónica entre ambos,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Trinta</w:t>
      </w:r>
      <w:proofErr w:type="spellEnd"/>
      <w:r w:rsidRPr="007C2302">
        <w:rPr>
          <w:rFonts w:ascii="Century Schoolbook" w:eastAsia="Century Schoolbook" w:hAnsi="Century Schoolbook" w:cs="Century Schoolbook"/>
        </w:rPr>
        <w:t xml:space="preserve"> Negrón le indicó al Sr. Valentín Ortiz que estaban trabajando con la solicitud. Ante la propuesta del Sr. Valentín Ortiz de que fueran entregando la información según estuviera disponible, y se comprometió a comunicarse nuevamente al día siguiente para </w:t>
      </w:r>
      <w:r w:rsidR="00DE10FC">
        <w:rPr>
          <w:rFonts w:ascii="Century Schoolbook" w:eastAsia="Century Schoolbook" w:hAnsi="Century Schoolbook" w:cs="Century Schoolbook"/>
        </w:rPr>
        <w:t>discutir</w:t>
      </w:r>
      <w:r w:rsidRPr="007C2302">
        <w:rPr>
          <w:rFonts w:ascii="Century Schoolbook" w:eastAsia="Century Schoolbook" w:hAnsi="Century Schoolbook" w:cs="Century Schoolbook"/>
        </w:rPr>
        <w:t xml:space="preserve"> un calendario de entrega de la información. </w:t>
      </w:r>
      <w:r w:rsidRPr="007C2302">
        <w:rPr>
          <w:rFonts w:ascii="Century Schoolbook" w:eastAsia="Century Schoolbook" w:hAnsi="Century Schoolbook" w:cs="Century Schoolbook"/>
          <w:b/>
        </w:rPr>
        <w:t>Anejo 16</w:t>
      </w:r>
      <w:r w:rsidRPr="007C2302">
        <w:rPr>
          <w:rFonts w:ascii="Century Schoolbook" w:eastAsia="Century Schoolbook" w:hAnsi="Century Schoolbook" w:cs="Century Schoolbook"/>
        </w:rPr>
        <w:t>.</w:t>
      </w:r>
    </w:p>
    <w:p w14:paraId="41E2DF32"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3.15. Ese mismo día,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Lizardi envió un mensaje al Sr. Valentín Ortiz con una entrega parcial de información sobre los incentivos contributivos de cine bajo la Ley Núm. 27-2011 para los años fiscales 2019-2020 y 2020-2021, este último actualizado a octubre de 2020, </w:t>
      </w:r>
      <w:r w:rsidRPr="007C2302">
        <w:rPr>
          <w:rFonts w:ascii="Century Schoolbook" w:eastAsia="Century Schoolbook" w:hAnsi="Century Schoolbook" w:cs="Century Schoolbook"/>
          <w:b/>
        </w:rPr>
        <w:t>Anejos 14-15</w:t>
      </w:r>
      <w:r w:rsidRPr="007C2302">
        <w:rPr>
          <w:rFonts w:ascii="Century Schoolbook" w:eastAsia="Century Schoolbook" w:hAnsi="Century Schoolbook" w:cs="Century Schoolbook"/>
        </w:rPr>
        <w:t xml:space="preserve">, sin la identificación del nombre de la persona o entidad recipiente del incentivo, la cual </w:t>
      </w:r>
      <w:proofErr w:type="spellStart"/>
      <w:r w:rsidRPr="007C2302">
        <w:rPr>
          <w:rFonts w:ascii="Century Schoolbook" w:eastAsia="Century Schoolbook" w:hAnsi="Century Schoolbook" w:cs="Century Schoolbook"/>
        </w:rPr>
        <w:t>alegadamente</w:t>
      </w:r>
      <w:proofErr w:type="spellEnd"/>
      <w:r w:rsidRPr="007C2302">
        <w:rPr>
          <w:rFonts w:ascii="Century Schoolbook" w:eastAsia="Century Schoolbook" w:hAnsi="Century Schoolbook" w:cs="Century Schoolbook"/>
        </w:rPr>
        <w:t xml:space="preserve"> era confidencial, e indicando que continuarían trabajando con la información pendiente, dado que requería más tiempo. </w:t>
      </w:r>
      <w:r w:rsidRPr="007C2302">
        <w:rPr>
          <w:rFonts w:ascii="Century Schoolbook" w:eastAsia="Century Schoolbook" w:hAnsi="Century Schoolbook" w:cs="Century Schoolbook"/>
          <w:b/>
        </w:rPr>
        <w:t>Anejo 13</w:t>
      </w:r>
      <w:r w:rsidRPr="007C2302">
        <w:rPr>
          <w:rFonts w:ascii="Century Schoolbook" w:eastAsia="Century Schoolbook" w:hAnsi="Century Schoolbook" w:cs="Century Schoolbook"/>
        </w:rPr>
        <w:t>.</w:t>
      </w:r>
    </w:p>
    <w:p w14:paraId="37994BDE"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3.16. Debido a que no volvió a recibir ningún tipo de información de parte de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Trinta</w:t>
      </w:r>
      <w:proofErr w:type="spellEnd"/>
      <w:r w:rsidRPr="007C2302">
        <w:rPr>
          <w:rFonts w:ascii="Century Schoolbook" w:eastAsia="Century Schoolbook" w:hAnsi="Century Schoolbook" w:cs="Century Schoolbook"/>
        </w:rPr>
        <w:t xml:space="preserve"> Negrón o la </w:t>
      </w:r>
      <w:proofErr w:type="spellStart"/>
      <w:r w:rsidRPr="007C2302">
        <w:rPr>
          <w:rFonts w:ascii="Century Schoolbook" w:eastAsia="Century Schoolbook" w:hAnsi="Century Schoolbook" w:cs="Century Schoolbook"/>
        </w:rPr>
        <w:t>Sa</w:t>
      </w:r>
      <w:proofErr w:type="spellEnd"/>
      <w:r w:rsidRPr="007C2302">
        <w:rPr>
          <w:rFonts w:ascii="Century Schoolbook" w:eastAsia="Century Schoolbook" w:hAnsi="Century Schoolbook" w:cs="Century Schoolbook"/>
        </w:rPr>
        <w:t xml:space="preserve">. Lizardi, ni tampoco recibió la comunicación con la propuesta de calendario de entrega de la información restante, el 25 de </w:t>
      </w:r>
      <w:r w:rsidRPr="007C2302">
        <w:rPr>
          <w:rFonts w:ascii="Century Schoolbook" w:eastAsia="Century Schoolbook" w:hAnsi="Century Schoolbook" w:cs="Century Schoolbook"/>
        </w:rPr>
        <w:lastRenderedPageBreak/>
        <w:t xml:space="preserve">marzo de 2021, el Sr. Valentín Ortiz, envió un correo electrónico reiterando la solicitud de información, así como haciendo preguntas sobre la información parcial entregada el 18 de marzo de 2021. </w:t>
      </w:r>
      <w:r w:rsidRPr="007C2302">
        <w:rPr>
          <w:rFonts w:ascii="Century Schoolbook" w:eastAsia="Century Schoolbook" w:hAnsi="Century Schoolbook" w:cs="Century Schoolbook"/>
          <w:b/>
        </w:rPr>
        <w:t>Anejo 16</w:t>
      </w:r>
      <w:r w:rsidRPr="007C2302">
        <w:rPr>
          <w:rFonts w:ascii="Century Schoolbook" w:eastAsia="Century Schoolbook" w:hAnsi="Century Schoolbook" w:cs="Century Schoolbook"/>
        </w:rPr>
        <w:t>.</w:t>
      </w:r>
    </w:p>
    <w:p w14:paraId="0F00612A" w14:textId="77777777" w:rsidR="00CA5340" w:rsidRPr="007C2302" w:rsidRDefault="00D84F0E">
      <w:pPr>
        <w:shd w:val="clear" w:color="auto" w:fill="FFFFFF"/>
        <w:spacing w:line="480" w:lineRule="auto"/>
        <w:ind w:left="360" w:hanging="360"/>
        <w:jc w:val="both"/>
        <w:rPr>
          <w:rFonts w:ascii="Century Schoolbook" w:eastAsia="Century Schoolbook" w:hAnsi="Century Schoolbook" w:cs="Century Schoolbook"/>
        </w:rPr>
      </w:pPr>
      <w:bookmarkStart w:id="1" w:name="_heading=h.30j0zll" w:colFirst="0" w:colLast="0"/>
      <w:bookmarkEnd w:id="1"/>
      <w:r w:rsidRPr="007C2302">
        <w:rPr>
          <w:rFonts w:ascii="Century Schoolbook" w:eastAsia="Century Schoolbook" w:hAnsi="Century Schoolbook" w:cs="Century Schoolbook"/>
        </w:rPr>
        <w:t xml:space="preserve">3.17. Al día de hoy, el Dpto. de Hacienda no ha respondido a la solicitud del Sr. Valentín Ortiz, y mucho menos ha hecho entrega de los documentos e información solicitados al CPI. </w:t>
      </w:r>
      <w:r w:rsidRPr="007C2302">
        <w:rPr>
          <w:rFonts w:ascii="Century Schoolbook" w:eastAsia="Century Schoolbook" w:hAnsi="Century Schoolbook" w:cs="Century Schoolbook"/>
          <w:i/>
        </w:rPr>
        <w:t>Véase</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b/>
        </w:rPr>
        <w:t>Declaración Jurada del Sr. Valentín Ortiz</w:t>
      </w:r>
      <w:r w:rsidRPr="007C2302">
        <w:rPr>
          <w:rFonts w:ascii="Century Schoolbook" w:eastAsia="Century Schoolbook" w:hAnsi="Century Schoolbook" w:cs="Century Schoolbook"/>
        </w:rPr>
        <w:t>.</w:t>
      </w:r>
    </w:p>
    <w:p w14:paraId="1C9C2FBF" w14:textId="77777777" w:rsidR="00CA5340" w:rsidRPr="007C2302" w:rsidRDefault="00D84F0E" w:rsidP="00CD1021">
      <w:pPr>
        <w:spacing w:line="480" w:lineRule="auto"/>
        <w:jc w:val="center"/>
        <w:rPr>
          <w:rFonts w:ascii="Century Schoolbook" w:eastAsia="Century Schoolbook" w:hAnsi="Century Schoolbook" w:cs="Century Schoolbook"/>
        </w:rPr>
      </w:pPr>
      <w:r w:rsidRPr="007C2302">
        <w:rPr>
          <w:rFonts w:ascii="Century Schoolbook" w:eastAsia="Century Schoolbook" w:hAnsi="Century Schoolbook" w:cs="Century Schoolbook"/>
          <w:b/>
        </w:rPr>
        <w:t>IV. CAUSA DE ACCIÓN</w:t>
      </w:r>
    </w:p>
    <w:p w14:paraId="2EE081AA" w14:textId="77777777" w:rsidR="00CA5340" w:rsidRPr="007C2302" w:rsidRDefault="00D84F0E" w:rsidP="00CD1021">
      <w:pPr>
        <w:spacing w:line="480" w:lineRule="auto"/>
        <w:jc w:val="center"/>
        <w:rPr>
          <w:rFonts w:ascii="Century Schoolbook" w:eastAsia="Century Schoolbook" w:hAnsi="Century Schoolbook" w:cs="Century Schoolbook"/>
        </w:rPr>
      </w:pPr>
      <w:r w:rsidRPr="007C2302">
        <w:rPr>
          <w:rFonts w:ascii="Century Schoolbook" w:eastAsia="Century Schoolbook" w:hAnsi="Century Schoolbook" w:cs="Century Schoolbook"/>
          <w:b/>
          <w:i/>
        </w:rPr>
        <w:t xml:space="preserve">A. Primera causa de acción – </w:t>
      </w:r>
      <w:proofErr w:type="spellStart"/>
      <w:r w:rsidRPr="007C2302">
        <w:rPr>
          <w:rFonts w:ascii="Century Schoolbook" w:eastAsia="Century Schoolbook" w:hAnsi="Century Schoolbook" w:cs="Century Schoolbook"/>
          <w:b/>
          <w:i/>
        </w:rPr>
        <w:t>Mandamus</w:t>
      </w:r>
      <w:proofErr w:type="spellEnd"/>
    </w:p>
    <w:p w14:paraId="75DB10F9"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4.1. El CPI acoge, adopta por referencia y hace formar parte de la presente causa de acción todos los hechos alegados en los párrafos anteriores</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rPr>
        <w:t>de la presente petición.</w:t>
      </w:r>
    </w:p>
    <w:p w14:paraId="702725D4"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4.2. El Art. 649 del Código de Enjuiciamiento Civil define el auto de </w:t>
      </w:r>
      <w:proofErr w:type="spellStart"/>
      <w:r w:rsidRPr="007C2302">
        <w:rPr>
          <w:rFonts w:ascii="Century Schoolbook" w:eastAsia="Century Schoolbook" w:hAnsi="Century Schoolbook" w:cs="Century Schoolbook"/>
          <w:i/>
        </w:rPr>
        <w:t>mandamus</w:t>
      </w:r>
      <w:proofErr w:type="spellEnd"/>
      <w:r w:rsidRPr="007C2302">
        <w:rPr>
          <w:rFonts w:ascii="Century Schoolbook" w:eastAsia="Century Schoolbook" w:hAnsi="Century Schoolbook" w:cs="Century Schoolbook"/>
        </w:rPr>
        <w:t xml:space="preserve"> como:</w:t>
      </w:r>
    </w:p>
    <w:p w14:paraId="28E31C25" w14:textId="77777777" w:rsidR="00CA5340" w:rsidRPr="007C2302" w:rsidRDefault="00D84F0E" w:rsidP="007C2302">
      <w:pPr>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[U]n auto altamente privilegiado dictado por el Tribunal Supremo del Estado Libre Asociado, o por el Tribunal de Primera Instancia de Puerto Rico, a nombre del Estado Libre Asociado de Puerto Rico, y dirigido a alguna persona o personas naturales, a una corporación o a un tribunal judicial de inferior categoría dentro de su jurisdicción requiriéndoles para el cumplimiento de algún acto que en dicho auto se exprese y que esté dentro de sus atribuciones o deberes. Dicho auto no confiere nueva autoridad y la parte a quien obliga deberá tener la facultad de poder cumplirlo. </w:t>
      </w:r>
    </w:p>
    <w:p w14:paraId="2BBB8119" w14:textId="77777777" w:rsidR="00CA5340" w:rsidRPr="007C2302" w:rsidRDefault="00CA5340">
      <w:pPr>
        <w:ind w:right="720"/>
        <w:jc w:val="both"/>
        <w:rPr>
          <w:rFonts w:ascii="Century Schoolbook" w:eastAsia="Century Schoolbook" w:hAnsi="Century Schoolbook" w:cs="Century Schoolbook"/>
        </w:rPr>
      </w:pPr>
    </w:p>
    <w:p w14:paraId="535464C3" w14:textId="77777777" w:rsidR="00CA5340" w:rsidRPr="007C2302" w:rsidRDefault="00D84F0E" w:rsidP="007C2302">
      <w:pPr>
        <w:spacing w:line="480" w:lineRule="auto"/>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32 LPRA § 3421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i/>
          <w:color w:val="000000"/>
        </w:rPr>
        <w:t>Véase también</w:t>
      </w:r>
      <w:r w:rsidRPr="007C2302">
        <w:rPr>
          <w:rFonts w:ascii="Century Schoolbook" w:eastAsia="Century Schoolbook" w:hAnsi="Century Schoolbook" w:cs="Century Schoolbook"/>
          <w:color w:val="000000"/>
        </w:rPr>
        <w:t xml:space="preserve"> Regla 54 de las de Procedimiento Civil, 32 LPRA Ap. V, R. 54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color w:val="000000"/>
          <w:u w:val="single"/>
        </w:rPr>
        <w:t xml:space="preserve">AMPR v. </w:t>
      </w:r>
      <w:proofErr w:type="spellStart"/>
      <w:r w:rsidRPr="007C2302">
        <w:rPr>
          <w:rFonts w:ascii="Century Schoolbook" w:eastAsia="Century Schoolbook" w:hAnsi="Century Schoolbook" w:cs="Century Schoolbook"/>
          <w:color w:val="000000"/>
          <w:u w:val="single"/>
        </w:rPr>
        <w:t>Srio</w:t>
      </w:r>
      <w:proofErr w:type="spellEnd"/>
      <w:r w:rsidRPr="007C2302">
        <w:rPr>
          <w:rFonts w:ascii="Century Schoolbook" w:eastAsia="Century Schoolbook" w:hAnsi="Century Schoolbook" w:cs="Century Schoolbook"/>
          <w:color w:val="000000"/>
          <w:u w:val="single"/>
        </w:rPr>
        <w:t>. Educación</w:t>
      </w:r>
      <w:r w:rsidRPr="007C2302">
        <w:rPr>
          <w:rFonts w:ascii="Century Schoolbook" w:eastAsia="Century Schoolbook" w:hAnsi="Century Schoolbook" w:cs="Century Schoolbook"/>
          <w:color w:val="000000"/>
        </w:rPr>
        <w:t xml:space="preserve">, 178 DPR 253 (2010); </w:t>
      </w:r>
      <w:r w:rsidRPr="007C2302">
        <w:rPr>
          <w:rFonts w:ascii="Century Schoolbook" w:eastAsia="Century Schoolbook" w:hAnsi="Century Schoolbook" w:cs="Century Schoolbook"/>
          <w:color w:val="000000"/>
          <w:u w:val="single"/>
        </w:rPr>
        <w:t xml:space="preserve">Báez </w:t>
      </w:r>
      <w:proofErr w:type="spellStart"/>
      <w:r w:rsidRPr="007C2302">
        <w:rPr>
          <w:rFonts w:ascii="Century Schoolbook" w:eastAsia="Century Schoolbook" w:hAnsi="Century Schoolbook" w:cs="Century Schoolbook"/>
          <w:color w:val="000000"/>
          <w:u w:val="single"/>
        </w:rPr>
        <w:t>Galib</w:t>
      </w:r>
      <w:proofErr w:type="spellEnd"/>
      <w:r w:rsidRPr="007C2302">
        <w:rPr>
          <w:rFonts w:ascii="Century Schoolbook" w:eastAsia="Century Schoolbook" w:hAnsi="Century Schoolbook" w:cs="Century Schoolbook"/>
          <w:color w:val="000000"/>
          <w:u w:val="single"/>
        </w:rPr>
        <w:t xml:space="preserve"> v. CEE II</w:t>
      </w:r>
      <w:r w:rsidRPr="007C2302">
        <w:rPr>
          <w:rFonts w:ascii="Century Schoolbook" w:eastAsia="Century Schoolbook" w:hAnsi="Century Schoolbook" w:cs="Century Schoolbook"/>
          <w:color w:val="000000"/>
        </w:rPr>
        <w:t xml:space="preserve">, 152 DPR 382, 391-94 (2000); </w:t>
      </w:r>
      <w:r w:rsidRPr="007C2302">
        <w:rPr>
          <w:rFonts w:ascii="Century Schoolbook" w:eastAsia="Century Schoolbook" w:hAnsi="Century Schoolbook" w:cs="Century Schoolbook"/>
          <w:color w:val="000000"/>
          <w:u w:val="single"/>
        </w:rPr>
        <w:t>Noriega v. Hernández Colón</w:t>
      </w:r>
      <w:r w:rsidRPr="007C2302">
        <w:rPr>
          <w:rFonts w:ascii="Century Schoolbook" w:eastAsia="Century Schoolbook" w:hAnsi="Century Schoolbook" w:cs="Century Schoolbook"/>
          <w:color w:val="000000"/>
        </w:rPr>
        <w:t xml:space="preserve">, 135 DPR 406, 447-48 (1994). </w:t>
      </w:r>
    </w:p>
    <w:p w14:paraId="67AA6E05"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4.3. Por su parte, el Artículo 650 del mismo cuerpo normativo establece lo siguiente:</w:t>
      </w:r>
    </w:p>
    <w:p w14:paraId="104BA636" w14:textId="77777777" w:rsidR="00CA5340" w:rsidRPr="007C2302" w:rsidRDefault="00D84F0E" w:rsidP="007C2302">
      <w:pPr>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El auto de </w:t>
      </w:r>
      <w:proofErr w:type="spellStart"/>
      <w:r w:rsidRPr="007C2302">
        <w:rPr>
          <w:rFonts w:ascii="Century Schoolbook" w:eastAsia="Century Schoolbook" w:hAnsi="Century Schoolbook" w:cs="Century Schoolbook"/>
          <w:i/>
          <w:color w:val="000000"/>
        </w:rPr>
        <w:t>mandamus</w:t>
      </w:r>
      <w:proofErr w:type="spellEnd"/>
      <w:r w:rsidRPr="007C2302">
        <w:rPr>
          <w:rFonts w:ascii="Century Schoolbook" w:eastAsia="Century Schoolbook" w:hAnsi="Century Schoolbook" w:cs="Century Schoolbook"/>
          <w:color w:val="000000"/>
        </w:rPr>
        <w:t xml:space="preserve"> podrá dictarse por el Tribunal Supremo o por el Tribunal de Primera Instancia o por cualquiera de sus magistrados o jueces cuando se hallen en el ejercicio de sus funciones o en sus oficinas, y se dirigirá a cualquier tribunal inferior, corporación, junta o persona obligada al cumplimiento de un acto que la ley particularmente ordene como un deber resultante de un empleo, cargo o función pública; pero aun cuando puede requerir a un tribunal inferior o a cualquiera de sus jueces para que adopte este criterio o para que proceda al desempeño de cualquiera de sus funciones, el auto no puede tener dominio sobre la discreción judicial. </w:t>
      </w:r>
    </w:p>
    <w:p w14:paraId="41342AC7" w14:textId="77777777" w:rsidR="00CA5340" w:rsidRPr="007C2302" w:rsidRDefault="00D84F0E" w:rsidP="007C2302">
      <w:pPr>
        <w:spacing w:after="240"/>
        <w:ind w:left="36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lastRenderedPageBreak/>
        <w:t>32 LPRA § 3422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w:t>
      </w:r>
    </w:p>
    <w:p w14:paraId="0959E0E0"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4.4. De conformidad con lo anterior, el recurso solamente procede cuando el peticionario logra demostrar el incumplimiento de un deber ministerial de determinado funcionario público. </w:t>
      </w:r>
      <w:r w:rsidRPr="007C2302">
        <w:rPr>
          <w:rFonts w:ascii="Century Schoolbook" w:eastAsia="Century Schoolbook" w:hAnsi="Century Schoolbook" w:cs="Century Schoolbook"/>
          <w:color w:val="000000"/>
          <w:u w:val="single"/>
        </w:rPr>
        <w:t>Noriega</w:t>
      </w:r>
      <w:r w:rsidRPr="007C2302">
        <w:rPr>
          <w:rFonts w:ascii="Century Schoolbook" w:eastAsia="Century Schoolbook" w:hAnsi="Century Schoolbook" w:cs="Century Schoolbook"/>
          <w:color w:val="000000"/>
        </w:rPr>
        <w:t xml:space="preserve">, 135 DPR en la pág. 448. </w:t>
      </w:r>
      <w:r w:rsidRPr="007C2302">
        <w:rPr>
          <w:rFonts w:ascii="Century Schoolbook" w:eastAsia="Century Schoolbook" w:hAnsi="Century Schoolbook" w:cs="Century Schoolbook"/>
          <w:i/>
          <w:color w:val="000000"/>
        </w:rPr>
        <w:t>Véase también</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color w:val="000000"/>
          <w:u w:val="single"/>
        </w:rPr>
        <w:t>AMPR</w:t>
      </w:r>
      <w:r w:rsidRPr="007C2302">
        <w:rPr>
          <w:rFonts w:ascii="Century Schoolbook" w:eastAsia="Century Schoolbook" w:hAnsi="Century Schoolbook" w:cs="Century Schoolbook"/>
          <w:color w:val="000000"/>
        </w:rPr>
        <w:t xml:space="preserve">, 178 DPR en las págs. 263-64; </w:t>
      </w:r>
      <w:r w:rsidRPr="007C2302">
        <w:rPr>
          <w:rFonts w:ascii="Century Schoolbook" w:eastAsia="Century Schoolbook" w:hAnsi="Century Schoolbook" w:cs="Century Schoolbook"/>
          <w:color w:val="000000"/>
          <w:u w:val="single"/>
        </w:rPr>
        <w:t>Díaz Saldaña v. Acevedo Vilá</w:t>
      </w:r>
      <w:r w:rsidRPr="007C2302">
        <w:rPr>
          <w:rFonts w:ascii="Century Schoolbook" w:eastAsia="Century Schoolbook" w:hAnsi="Century Schoolbook" w:cs="Century Schoolbook"/>
          <w:color w:val="000000"/>
        </w:rPr>
        <w:t xml:space="preserve">, 168 DPR 359, 365 (2006) (Sentencia). </w:t>
      </w:r>
      <w:r w:rsidRPr="007C2302">
        <w:rPr>
          <w:rFonts w:ascii="Century Schoolbook" w:eastAsia="Century Schoolbook" w:hAnsi="Century Schoolbook" w:cs="Century Schoolbook"/>
          <w:i/>
          <w:color w:val="000000"/>
        </w:rPr>
        <w:t>Véase además</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smallCaps/>
          <w:color w:val="000000"/>
        </w:rPr>
        <w:t xml:space="preserve">David </w:t>
      </w:r>
      <w:proofErr w:type="spellStart"/>
      <w:r w:rsidRPr="007C2302">
        <w:rPr>
          <w:rFonts w:ascii="Century Schoolbook" w:eastAsia="Century Schoolbook" w:hAnsi="Century Schoolbook" w:cs="Century Schoolbook"/>
          <w:smallCaps/>
          <w:color w:val="000000"/>
        </w:rPr>
        <w:t>Rivé</w:t>
      </w:r>
      <w:proofErr w:type="spellEnd"/>
      <w:r w:rsidRPr="007C2302">
        <w:rPr>
          <w:rFonts w:ascii="Century Schoolbook" w:eastAsia="Century Schoolbook" w:hAnsi="Century Schoolbook" w:cs="Century Schoolbook"/>
          <w:smallCaps/>
          <w:color w:val="000000"/>
        </w:rPr>
        <w:t xml:space="preserve"> Rivera, Recursos extraordinarios</w:t>
      </w:r>
      <w:r w:rsidRPr="007C2302">
        <w:rPr>
          <w:rFonts w:ascii="Century Schoolbook" w:eastAsia="Century Schoolbook" w:hAnsi="Century Schoolbook" w:cs="Century Schoolbook"/>
          <w:color w:val="000000"/>
        </w:rPr>
        <w:t xml:space="preserve"> 107 (2da ed. </w:t>
      </w:r>
      <w:proofErr w:type="spellStart"/>
      <w:r w:rsidRPr="007C2302">
        <w:rPr>
          <w:rFonts w:ascii="Century Schoolbook" w:eastAsia="Century Schoolbook" w:hAnsi="Century Schoolbook" w:cs="Century Schoolbook"/>
          <w:color w:val="000000"/>
        </w:rPr>
        <w:t>rev.</w:t>
      </w:r>
      <w:proofErr w:type="spellEnd"/>
      <w:r w:rsidRPr="007C2302">
        <w:rPr>
          <w:rFonts w:ascii="Century Schoolbook" w:eastAsia="Century Schoolbook" w:hAnsi="Century Schoolbook" w:cs="Century Schoolbook"/>
          <w:color w:val="000000"/>
        </w:rPr>
        <w:t xml:space="preserve"> 1996).</w:t>
      </w:r>
    </w:p>
    <w:p w14:paraId="581496EA"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4.5. Según la jurisprudencia del Tribunal Supremo de Puerto Rico, un deber ministerial es “un deber impuesto por la ley que no permite discreción en su ejercicio, sino que es mandatorio o imperativo”. </w:t>
      </w:r>
      <w:r w:rsidRPr="007C2302">
        <w:rPr>
          <w:rFonts w:ascii="Century Schoolbook" w:eastAsia="Century Schoolbook" w:hAnsi="Century Schoolbook" w:cs="Century Schoolbook"/>
          <w:color w:val="000000"/>
          <w:u w:val="single"/>
        </w:rPr>
        <w:t>Pagán v. Tower</w:t>
      </w:r>
      <w:r w:rsidRPr="007C2302">
        <w:rPr>
          <w:rFonts w:ascii="Century Schoolbook" w:eastAsia="Century Schoolbook" w:hAnsi="Century Schoolbook" w:cs="Century Schoolbook"/>
          <w:color w:val="000000"/>
        </w:rPr>
        <w:t xml:space="preserve">, 35 DPR 1, 3 (1926). </w:t>
      </w:r>
      <w:r w:rsidRPr="007C2302">
        <w:rPr>
          <w:rFonts w:ascii="Century Schoolbook" w:eastAsia="Century Schoolbook" w:hAnsi="Century Schoolbook" w:cs="Century Schoolbook"/>
          <w:i/>
          <w:color w:val="000000"/>
        </w:rPr>
        <w:t>Véase también</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color w:val="000000"/>
          <w:u w:val="single"/>
        </w:rPr>
        <w:t>AMPR</w:t>
      </w:r>
      <w:r w:rsidRPr="007C2302">
        <w:rPr>
          <w:rFonts w:ascii="Century Schoolbook" w:eastAsia="Century Schoolbook" w:hAnsi="Century Schoolbook" w:cs="Century Schoolbook"/>
          <w:color w:val="000000"/>
        </w:rPr>
        <w:t xml:space="preserve">, 178 DPR en las págs. 263-64; </w:t>
      </w:r>
      <w:r w:rsidRPr="007C2302">
        <w:rPr>
          <w:rFonts w:ascii="Century Schoolbook" w:eastAsia="Century Schoolbook" w:hAnsi="Century Schoolbook" w:cs="Century Schoolbook"/>
          <w:color w:val="000000"/>
          <w:u w:val="single"/>
        </w:rPr>
        <w:t>Díaz Saldaña</w:t>
      </w:r>
      <w:r w:rsidRPr="007C2302">
        <w:rPr>
          <w:rFonts w:ascii="Century Schoolbook" w:eastAsia="Century Schoolbook" w:hAnsi="Century Schoolbook" w:cs="Century Schoolbook"/>
          <w:color w:val="000000"/>
        </w:rPr>
        <w:t xml:space="preserve">, 168 DPR en la pág. 365; </w:t>
      </w:r>
      <w:r w:rsidRPr="007C2302">
        <w:rPr>
          <w:rFonts w:ascii="Century Schoolbook" w:eastAsia="Century Schoolbook" w:hAnsi="Century Schoolbook" w:cs="Century Schoolbook"/>
          <w:color w:val="000000"/>
          <w:u w:val="single"/>
        </w:rPr>
        <w:t xml:space="preserve">Álvarez de </w:t>
      </w:r>
      <w:proofErr w:type="spellStart"/>
      <w:r w:rsidRPr="007C2302">
        <w:rPr>
          <w:rFonts w:ascii="Century Schoolbook" w:eastAsia="Century Schoolbook" w:hAnsi="Century Schoolbook" w:cs="Century Schoolbook"/>
          <w:color w:val="000000"/>
          <w:u w:val="single"/>
        </w:rPr>
        <w:t>Choudens</w:t>
      </w:r>
      <w:proofErr w:type="spellEnd"/>
      <w:r w:rsidRPr="007C2302">
        <w:rPr>
          <w:rFonts w:ascii="Century Schoolbook" w:eastAsia="Century Schoolbook" w:hAnsi="Century Schoolbook" w:cs="Century Schoolbook"/>
          <w:color w:val="000000"/>
          <w:u w:val="single"/>
        </w:rPr>
        <w:t xml:space="preserve"> v. Tribunal Superior</w:t>
      </w:r>
      <w:r w:rsidRPr="007C2302">
        <w:rPr>
          <w:rFonts w:ascii="Century Schoolbook" w:eastAsia="Century Schoolbook" w:hAnsi="Century Schoolbook" w:cs="Century Schoolbook"/>
          <w:color w:val="000000"/>
        </w:rPr>
        <w:t xml:space="preserve">, 103 DPR 235, 242 (1974); </w:t>
      </w:r>
      <w:r w:rsidRPr="007C2302">
        <w:rPr>
          <w:rFonts w:ascii="Century Schoolbook" w:eastAsia="Century Schoolbook" w:hAnsi="Century Schoolbook" w:cs="Century Schoolbook"/>
          <w:color w:val="000000"/>
          <w:u w:val="single"/>
        </w:rPr>
        <w:t>Rodríguez Carlo v. García Ramírez</w:t>
      </w:r>
      <w:r w:rsidRPr="007C2302">
        <w:rPr>
          <w:rFonts w:ascii="Century Schoolbook" w:eastAsia="Century Schoolbook" w:hAnsi="Century Schoolbook" w:cs="Century Schoolbook"/>
          <w:color w:val="000000"/>
        </w:rPr>
        <w:t xml:space="preserve">, 35 DPR 381, 384 (1926). </w:t>
      </w:r>
      <w:r w:rsidRPr="007C2302">
        <w:rPr>
          <w:rFonts w:ascii="Century Schoolbook" w:eastAsia="Century Schoolbook" w:hAnsi="Century Schoolbook" w:cs="Century Schoolbook"/>
          <w:i/>
          <w:color w:val="000000"/>
        </w:rPr>
        <w:t>Véase además</w:t>
      </w:r>
      <w:r w:rsidRPr="007C2302">
        <w:rPr>
          <w:rFonts w:ascii="Century Schoolbook" w:eastAsia="Century Schoolbook" w:hAnsi="Century Schoolbook" w:cs="Century Schoolbook"/>
          <w:color w:val="000000"/>
        </w:rPr>
        <w:t xml:space="preserve"> </w:t>
      </w:r>
      <w:proofErr w:type="spellStart"/>
      <w:r w:rsidRPr="007C2302">
        <w:rPr>
          <w:rFonts w:ascii="Century Schoolbook" w:eastAsia="Century Schoolbook" w:hAnsi="Century Schoolbook" w:cs="Century Schoolbook"/>
          <w:smallCaps/>
          <w:color w:val="000000"/>
        </w:rPr>
        <w:t>Rivé</w:t>
      </w:r>
      <w:proofErr w:type="spellEnd"/>
      <w:r w:rsidRPr="007C2302">
        <w:rPr>
          <w:rFonts w:ascii="Century Schoolbook" w:eastAsia="Century Schoolbook" w:hAnsi="Century Schoolbook" w:cs="Century Schoolbook"/>
          <w:smallCaps/>
          <w:color w:val="000000"/>
        </w:rPr>
        <w:t xml:space="preserve"> Rivera, </w:t>
      </w:r>
      <w:r w:rsidRPr="007C2302">
        <w:rPr>
          <w:rFonts w:ascii="Century Schoolbook" w:eastAsia="Century Schoolbook" w:hAnsi="Century Schoolbook" w:cs="Century Schoolbook"/>
          <w:i/>
          <w:color w:val="000000"/>
        </w:rPr>
        <w:t>supra</w:t>
      </w:r>
      <w:r w:rsidRPr="007C2302">
        <w:rPr>
          <w:rFonts w:ascii="Century Schoolbook" w:eastAsia="Century Schoolbook" w:hAnsi="Century Schoolbook" w:cs="Century Schoolbook"/>
          <w:color w:val="000000"/>
        </w:rPr>
        <w:t>, en la pág. 107.</w:t>
      </w:r>
    </w:p>
    <w:p w14:paraId="28EE68EC"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4.6. No obstante, el Tribunal ha señalado que el “deber ministerial, aunque inmanente al auto de </w:t>
      </w:r>
      <w:proofErr w:type="spellStart"/>
      <w:r w:rsidRPr="007C2302">
        <w:rPr>
          <w:rFonts w:ascii="Century Schoolbook" w:eastAsia="Century Schoolbook" w:hAnsi="Century Schoolbook" w:cs="Century Schoolbook"/>
          <w:i/>
          <w:color w:val="000000"/>
        </w:rPr>
        <w:t>mandamus</w:t>
      </w:r>
      <w:proofErr w:type="spellEnd"/>
      <w:r w:rsidRPr="007C2302">
        <w:rPr>
          <w:rFonts w:ascii="Century Schoolbook" w:eastAsia="Century Schoolbook" w:hAnsi="Century Schoolbook" w:cs="Century Schoolbook"/>
          <w:color w:val="000000"/>
        </w:rPr>
        <w:t xml:space="preserve">, no tiene que ser necesariamente expreso, pues tal supuesto reduciría la función exclusiva de este Tribunal de interpretar la Constitución y las leyes”. </w:t>
      </w:r>
      <w:r w:rsidRPr="007C2302">
        <w:rPr>
          <w:rFonts w:ascii="Century Schoolbook" w:eastAsia="Century Schoolbook" w:hAnsi="Century Schoolbook" w:cs="Century Schoolbook"/>
          <w:color w:val="000000"/>
          <w:u w:val="single"/>
        </w:rPr>
        <w:t>AMPR</w:t>
      </w:r>
      <w:r w:rsidRPr="007C2302">
        <w:rPr>
          <w:rFonts w:ascii="Century Schoolbook" w:eastAsia="Century Schoolbook" w:hAnsi="Century Schoolbook" w:cs="Century Schoolbook"/>
          <w:color w:val="000000"/>
        </w:rPr>
        <w:t xml:space="preserve">, 178 DPR en la pág. 264 (citando a </w:t>
      </w:r>
      <w:r w:rsidRPr="007C2302">
        <w:rPr>
          <w:rFonts w:ascii="Century Schoolbook" w:eastAsia="Century Schoolbook" w:hAnsi="Century Schoolbook" w:cs="Century Schoolbook"/>
          <w:color w:val="000000"/>
          <w:u w:val="single"/>
        </w:rPr>
        <w:t>Hernández Agosto v. Romero Barceló</w:t>
      </w:r>
      <w:r w:rsidRPr="007C2302">
        <w:rPr>
          <w:rFonts w:ascii="Century Schoolbook" w:eastAsia="Century Schoolbook" w:hAnsi="Century Schoolbook" w:cs="Century Schoolbook"/>
          <w:color w:val="000000"/>
        </w:rPr>
        <w:t xml:space="preserve">, 112 DPR 407, 418 (1982)). </w:t>
      </w:r>
    </w:p>
    <w:p w14:paraId="5D3BFE60"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4.7. Igualmente, el deber ministerial no tiene que surgir formalmente de una ley, pudiendo éste ser imperativo de la Constitución, un reglamento, o cualquier otro documento normativo, abarcando cualquier fuente que tenga fuerza de ley y que obligue al funcionario en cuestión a realizar determinado acto.</w:t>
      </w:r>
    </w:p>
    <w:p w14:paraId="619A7E24"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4.8. Por otra parte, la doctrina impone ciertas limitaciones respecto a la expedición del auto de </w:t>
      </w:r>
      <w:proofErr w:type="spellStart"/>
      <w:r w:rsidRPr="007C2302">
        <w:rPr>
          <w:rFonts w:ascii="Century Schoolbook" w:eastAsia="Century Schoolbook" w:hAnsi="Century Schoolbook" w:cs="Century Schoolbook"/>
          <w:i/>
          <w:color w:val="000000"/>
        </w:rPr>
        <w:t>mandamus</w:t>
      </w:r>
      <w:proofErr w:type="spellEnd"/>
      <w:r w:rsidRPr="007C2302">
        <w:rPr>
          <w:rFonts w:ascii="Century Schoolbook" w:eastAsia="Century Schoolbook" w:hAnsi="Century Schoolbook" w:cs="Century Schoolbook"/>
          <w:color w:val="000000"/>
        </w:rPr>
        <w:t>. De tal manera, éste no puede ser emitido “en los casos en que se encuentre un recurso adecuado y eficaz en el curso ordinario de la ley”. Art. 651, Código de Enjuiciamiento Civil, 32 LPRA § 3423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color w:val="000000"/>
          <w:u w:val="single"/>
        </w:rPr>
        <w:t>Hernández Agosto v. Romero Barceló</w:t>
      </w:r>
      <w:r w:rsidRPr="007C2302">
        <w:rPr>
          <w:rFonts w:ascii="Century Schoolbook" w:eastAsia="Century Schoolbook" w:hAnsi="Century Schoolbook" w:cs="Century Schoolbook"/>
          <w:color w:val="000000"/>
        </w:rPr>
        <w:t xml:space="preserve">, 112 DPR 407 (1982). Es decir, el auto de </w:t>
      </w:r>
      <w:proofErr w:type="spellStart"/>
      <w:r w:rsidRPr="007C2302">
        <w:rPr>
          <w:rFonts w:ascii="Century Schoolbook" w:eastAsia="Century Schoolbook" w:hAnsi="Century Schoolbook" w:cs="Century Schoolbook"/>
          <w:i/>
          <w:color w:val="000000"/>
        </w:rPr>
        <w:t>mandamus</w:t>
      </w:r>
      <w:proofErr w:type="spellEnd"/>
      <w:r w:rsidRPr="007C2302">
        <w:rPr>
          <w:rFonts w:ascii="Century Schoolbook" w:eastAsia="Century Schoolbook" w:hAnsi="Century Schoolbook" w:cs="Century Schoolbook"/>
          <w:color w:val="000000"/>
        </w:rPr>
        <w:t xml:space="preserve"> sólo procede cuando “el derecho a exigir la </w:t>
      </w:r>
      <w:r w:rsidRPr="007C2302">
        <w:rPr>
          <w:rFonts w:ascii="Century Schoolbook" w:eastAsia="Century Schoolbook" w:hAnsi="Century Schoolbook" w:cs="Century Schoolbook"/>
          <w:color w:val="000000"/>
        </w:rPr>
        <w:lastRenderedPageBreak/>
        <w:t xml:space="preserve">inmediata ejecución de un acto sea evidente y aparezca que no se podrá dar ninguna excusa para no ejecutarlo”. Regla 54 </w:t>
      </w:r>
      <w:proofErr w:type="spellStart"/>
      <w:r w:rsidRPr="007C2302">
        <w:rPr>
          <w:rFonts w:ascii="Century Schoolbook" w:eastAsia="Century Schoolbook" w:hAnsi="Century Schoolbook" w:cs="Century Schoolbook"/>
          <w:color w:val="000000"/>
        </w:rPr>
        <w:t>Proc</w:t>
      </w:r>
      <w:proofErr w:type="spellEnd"/>
      <w:r w:rsidRPr="007C2302">
        <w:rPr>
          <w:rFonts w:ascii="Century Schoolbook" w:eastAsia="Century Schoolbook" w:hAnsi="Century Schoolbook" w:cs="Century Schoolbook"/>
          <w:color w:val="000000"/>
        </w:rPr>
        <w:t xml:space="preserve">. </w:t>
      </w:r>
      <w:proofErr w:type="spellStart"/>
      <w:r w:rsidRPr="007C2302">
        <w:rPr>
          <w:rFonts w:ascii="Century Schoolbook" w:eastAsia="Century Schoolbook" w:hAnsi="Century Schoolbook" w:cs="Century Schoolbook"/>
          <w:color w:val="000000"/>
        </w:rPr>
        <w:t>Civ</w:t>
      </w:r>
      <w:proofErr w:type="spellEnd"/>
      <w:r w:rsidRPr="007C2302">
        <w:rPr>
          <w:rFonts w:ascii="Century Schoolbook" w:eastAsia="Century Schoolbook" w:hAnsi="Century Schoolbook" w:cs="Century Schoolbook"/>
          <w:color w:val="000000"/>
        </w:rPr>
        <w:t>., 32 LPRA Ap. V, R. 54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xml:space="preserve">). </w:t>
      </w:r>
    </w:p>
    <w:p w14:paraId="7EE6200A"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4.9. De igual forma, se ha reconocido que debe existir un requerimiento previo por parte del peticionario hacia el demandado para que éste cumpla con el deber exigido, salvo algunas excepciones. </w:t>
      </w:r>
      <w:r w:rsidRPr="007C2302">
        <w:rPr>
          <w:rFonts w:ascii="Century Schoolbook" w:eastAsia="Century Schoolbook" w:hAnsi="Century Schoolbook" w:cs="Century Schoolbook"/>
          <w:color w:val="000000"/>
          <w:u w:val="single"/>
        </w:rPr>
        <w:t>AMPR</w:t>
      </w:r>
      <w:r w:rsidRPr="007C2302">
        <w:rPr>
          <w:rFonts w:ascii="Century Schoolbook" w:eastAsia="Century Schoolbook" w:hAnsi="Century Schoolbook" w:cs="Century Schoolbook"/>
          <w:color w:val="000000"/>
        </w:rPr>
        <w:t>, 178 DPR en la pág. 267.</w:t>
      </w:r>
    </w:p>
    <w:p w14:paraId="5D680E3A"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4.10. Finalmente, el Tribunal Supremo ha establecido que para expedir un recurso de </w:t>
      </w:r>
      <w:proofErr w:type="spellStart"/>
      <w:r w:rsidRPr="007C2302">
        <w:rPr>
          <w:rFonts w:ascii="Century Schoolbook" w:eastAsia="Century Schoolbook" w:hAnsi="Century Schoolbook" w:cs="Century Schoolbook"/>
          <w:i/>
          <w:color w:val="000000"/>
        </w:rPr>
        <w:t>mandamus</w:t>
      </w:r>
      <w:proofErr w:type="spellEnd"/>
      <w:r w:rsidRPr="007C2302">
        <w:rPr>
          <w:rFonts w:ascii="Century Schoolbook" w:eastAsia="Century Schoolbook" w:hAnsi="Century Schoolbook" w:cs="Century Schoolbook"/>
          <w:color w:val="000000"/>
        </w:rPr>
        <w:t xml:space="preserve"> es menester atender si se plantean cuestiones de gran interés público y la controversia levantada requiere una pronta y rápida solución; y si el peticionario tiene un interés especial en el derecho que reclama, distinto al que pueda tener cualquier otro ciudadano. </w:t>
      </w:r>
      <w:r w:rsidRPr="007C2302">
        <w:rPr>
          <w:rFonts w:ascii="Century Schoolbook" w:eastAsia="Century Schoolbook" w:hAnsi="Century Schoolbook" w:cs="Century Schoolbook"/>
          <w:color w:val="000000"/>
          <w:u w:val="single"/>
        </w:rPr>
        <w:t>Dávila v. Superintendente Elecciones</w:t>
      </w:r>
      <w:r w:rsidRPr="007C2302">
        <w:rPr>
          <w:rFonts w:ascii="Century Schoolbook" w:eastAsia="Century Schoolbook" w:hAnsi="Century Schoolbook" w:cs="Century Schoolbook"/>
          <w:color w:val="000000"/>
        </w:rPr>
        <w:t xml:space="preserve">, 82 DPR 264, 274-75 (1960); </w:t>
      </w:r>
      <w:r w:rsidRPr="007C2302">
        <w:rPr>
          <w:rFonts w:ascii="Century Schoolbook" w:eastAsia="Century Schoolbook" w:hAnsi="Century Schoolbook" w:cs="Century Schoolbook"/>
          <w:color w:val="000000"/>
          <w:u w:val="single"/>
        </w:rPr>
        <w:t>Acevedo Vilá v. Aponte Hernández</w:t>
      </w:r>
      <w:r w:rsidRPr="007C2302">
        <w:rPr>
          <w:rFonts w:ascii="Century Schoolbook" w:eastAsia="Century Schoolbook" w:hAnsi="Century Schoolbook" w:cs="Century Schoolbook"/>
          <w:color w:val="000000"/>
        </w:rPr>
        <w:t>, 168 DPR 443 (2006).</w:t>
      </w:r>
    </w:p>
    <w:p w14:paraId="7BF6A4CD"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4.11. Por otra parte, el acceso a la información ha sido reconocido en Puerto Rico como un derecho humano y constitucional de rango fundamental.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 v. Rosselló Nevares</w:t>
      </w:r>
      <w:r w:rsidRPr="007C2302">
        <w:rPr>
          <w:rFonts w:ascii="Century Schoolbook" w:eastAsia="Century Schoolbook" w:hAnsi="Century Schoolbook" w:cs="Century Schoolbook"/>
        </w:rPr>
        <w:t xml:space="preserve">, 199 DPR 59, 80 (2017); </w:t>
      </w:r>
      <w:proofErr w:type="spellStart"/>
      <w:r w:rsidRPr="007C2302">
        <w:rPr>
          <w:rFonts w:ascii="Century Schoolbook" w:eastAsia="Century Schoolbook" w:hAnsi="Century Schoolbook" w:cs="Century Schoolbook"/>
          <w:u w:val="single"/>
        </w:rPr>
        <w:t>Trans</w:t>
      </w:r>
      <w:proofErr w:type="spellEnd"/>
      <w:r w:rsidRPr="007C2302">
        <w:rPr>
          <w:rFonts w:ascii="Century Schoolbook" w:eastAsia="Century Schoolbook" w:hAnsi="Century Schoolbook" w:cs="Century Schoolbook"/>
          <w:u w:val="single"/>
        </w:rPr>
        <w:t xml:space="preserve"> Ad PR v. Junta Subastas</w:t>
      </w:r>
      <w:r w:rsidRPr="007C2302">
        <w:rPr>
          <w:rFonts w:ascii="Century Schoolbook" w:eastAsia="Century Schoolbook" w:hAnsi="Century Schoolbook" w:cs="Century Schoolbook"/>
        </w:rPr>
        <w:t xml:space="preserve">, 174 DPR 56, 67 (2008); </w:t>
      </w:r>
      <w:r w:rsidRPr="007C2302">
        <w:rPr>
          <w:rFonts w:ascii="Century Schoolbook" w:eastAsia="Century Schoolbook" w:hAnsi="Century Schoolbook" w:cs="Century Schoolbook"/>
          <w:u w:val="single"/>
        </w:rPr>
        <w:t xml:space="preserve">Colón Cabrera v. </w:t>
      </w:r>
      <w:proofErr w:type="spellStart"/>
      <w:r w:rsidRPr="007C2302">
        <w:rPr>
          <w:rFonts w:ascii="Century Schoolbook" w:eastAsia="Century Schoolbook" w:hAnsi="Century Schoolbook" w:cs="Century Schoolbook"/>
          <w:u w:val="single"/>
        </w:rPr>
        <w:t>Caribbean</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Petroleum</w:t>
      </w:r>
      <w:proofErr w:type="spellEnd"/>
      <w:r w:rsidRPr="007C2302">
        <w:rPr>
          <w:rFonts w:ascii="Century Schoolbook" w:eastAsia="Century Schoolbook" w:hAnsi="Century Schoolbook" w:cs="Century Schoolbook"/>
        </w:rPr>
        <w:t xml:space="preserve">, 170 DPR 582, 590 (2007); </w:t>
      </w:r>
      <w:r w:rsidRPr="007C2302">
        <w:rPr>
          <w:rFonts w:ascii="Century Schoolbook" w:eastAsia="Century Schoolbook" w:hAnsi="Century Schoolbook" w:cs="Century Schoolbook"/>
          <w:u w:val="single"/>
        </w:rPr>
        <w:t xml:space="preserve">Ortiz v. Dir. </w:t>
      </w:r>
      <w:proofErr w:type="spellStart"/>
      <w:r w:rsidRPr="007C2302">
        <w:rPr>
          <w:rFonts w:ascii="Century Schoolbook" w:eastAsia="Century Schoolbook" w:hAnsi="Century Schoolbook" w:cs="Century Schoolbook"/>
          <w:u w:val="single"/>
        </w:rPr>
        <w:t>Adm</w:t>
      </w:r>
      <w:proofErr w:type="spellEnd"/>
      <w:r w:rsidRPr="007C2302">
        <w:rPr>
          <w:rFonts w:ascii="Century Schoolbook" w:eastAsia="Century Schoolbook" w:hAnsi="Century Schoolbook" w:cs="Century Schoolbook"/>
          <w:u w:val="single"/>
        </w:rPr>
        <w:t>. Tribunales</w:t>
      </w:r>
      <w:r w:rsidRPr="007C2302">
        <w:rPr>
          <w:rFonts w:ascii="Century Schoolbook" w:eastAsia="Century Schoolbook" w:hAnsi="Century Schoolbook" w:cs="Century Schoolbook"/>
        </w:rPr>
        <w:t xml:space="preserve">, 152 DPR 161, 175 (2000); </w:t>
      </w:r>
      <w:r w:rsidRPr="007C2302">
        <w:rPr>
          <w:rFonts w:ascii="Century Schoolbook" w:eastAsia="Century Schoolbook" w:hAnsi="Century Schoolbook" w:cs="Century Schoolbook"/>
          <w:u w:val="single"/>
        </w:rPr>
        <w:t xml:space="preserve">Soto v. </w:t>
      </w:r>
      <w:proofErr w:type="spellStart"/>
      <w:r w:rsidRPr="007C2302">
        <w:rPr>
          <w:rFonts w:ascii="Century Schoolbook" w:eastAsia="Century Schoolbook" w:hAnsi="Century Schoolbook" w:cs="Century Schoolbook"/>
          <w:u w:val="single"/>
        </w:rPr>
        <w:t>Srio</w:t>
      </w:r>
      <w:proofErr w:type="spellEnd"/>
      <w:r w:rsidRPr="007C2302">
        <w:rPr>
          <w:rFonts w:ascii="Century Schoolbook" w:eastAsia="Century Schoolbook" w:hAnsi="Century Schoolbook" w:cs="Century Schoolbook"/>
          <w:u w:val="single"/>
        </w:rPr>
        <w:t>. Justicia</w:t>
      </w:r>
      <w:r w:rsidRPr="007C2302">
        <w:rPr>
          <w:rFonts w:ascii="Century Schoolbook" w:eastAsia="Century Schoolbook" w:hAnsi="Century Schoolbook" w:cs="Century Schoolbook"/>
        </w:rPr>
        <w:t>, 112 DPR 477 (1982).</w:t>
      </w:r>
      <w:r w:rsidRPr="007C2302">
        <w:rPr>
          <w:rFonts w:ascii="Century Schoolbook" w:eastAsia="Century Schoolbook" w:hAnsi="Century Schoolbook" w:cs="Century Schoolbook"/>
          <w:color w:val="000000"/>
        </w:rPr>
        <w:t xml:space="preserve"> </w:t>
      </w:r>
    </w:p>
    <w:p w14:paraId="401D5597"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4.12. Dicho derecho emana de los derechos de libertad de expresión, prensa y asociación expresamente dispuestos en la Carta de Derechos de la Constitución del Estado Libre Asociado de Puerto Rico. </w:t>
      </w:r>
      <w:r w:rsidRPr="007C2302">
        <w:rPr>
          <w:rFonts w:ascii="Century Schoolbook" w:eastAsia="Century Schoolbook" w:hAnsi="Century Schoolbook" w:cs="Century Schoolbook"/>
          <w:smallCaps/>
          <w:color w:val="000000"/>
        </w:rPr>
        <w:t>Const. PR</w:t>
      </w:r>
      <w:r w:rsidRPr="007C2302">
        <w:rPr>
          <w:rFonts w:ascii="Century Schoolbook" w:eastAsia="Century Schoolbook" w:hAnsi="Century Schoolbook" w:cs="Century Schoolbook"/>
          <w:color w:val="000000"/>
        </w:rPr>
        <w:t xml:space="preserve">, Art. II, § 4;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International, Inc. v. AEE</w:t>
      </w:r>
      <w:r w:rsidRPr="007C2302">
        <w:rPr>
          <w:rFonts w:ascii="Century Schoolbook" w:eastAsia="Century Schoolbook" w:hAnsi="Century Schoolbook" w:cs="Century Schoolbook"/>
        </w:rPr>
        <w:t xml:space="preserve">, 2020 TSPR 103, en la pág. 7;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199 DPR en la pág. 80; </w:t>
      </w:r>
      <w:proofErr w:type="spellStart"/>
      <w:r w:rsidRPr="007C2302">
        <w:rPr>
          <w:rFonts w:ascii="Century Schoolbook" w:eastAsia="Century Schoolbook" w:hAnsi="Century Schoolbook" w:cs="Century Schoolbook"/>
          <w:color w:val="000000"/>
          <w:u w:val="single"/>
        </w:rPr>
        <w:t>Trans</w:t>
      </w:r>
      <w:proofErr w:type="spellEnd"/>
      <w:r w:rsidRPr="007C2302">
        <w:rPr>
          <w:rFonts w:ascii="Century Schoolbook" w:eastAsia="Century Schoolbook" w:hAnsi="Century Schoolbook" w:cs="Century Schoolbook"/>
          <w:color w:val="000000"/>
          <w:u w:val="single"/>
        </w:rPr>
        <w:t xml:space="preserve"> Ad PR</w:t>
      </w:r>
      <w:r w:rsidRPr="007C2302">
        <w:rPr>
          <w:rFonts w:ascii="Century Schoolbook" w:eastAsia="Century Schoolbook" w:hAnsi="Century Schoolbook" w:cs="Century Schoolbook"/>
          <w:color w:val="000000"/>
        </w:rPr>
        <w:t xml:space="preserve">, 174 DPR en la pág. 67; </w:t>
      </w:r>
      <w:r w:rsidRPr="007C2302">
        <w:rPr>
          <w:rFonts w:ascii="Century Schoolbook" w:eastAsia="Century Schoolbook" w:hAnsi="Century Schoolbook" w:cs="Century Schoolbook"/>
          <w:color w:val="000000"/>
          <w:u w:val="single"/>
        </w:rPr>
        <w:t>Nieves v. Junta</w:t>
      </w:r>
      <w:r w:rsidRPr="007C2302">
        <w:rPr>
          <w:rFonts w:ascii="Century Schoolbook" w:eastAsia="Century Schoolbook" w:hAnsi="Century Schoolbook" w:cs="Century Schoolbook"/>
          <w:color w:val="000000"/>
        </w:rPr>
        <w:t xml:space="preserve">, 160 DPR 97, 102 (2003); </w:t>
      </w:r>
      <w:r w:rsidRPr="007C2302">
        <w:rPr>
          <w:rFonts w:ascii="Century Schoolbook" w:eastAsia="Century Schoolbook" w:hAnsi="Century Schoolbook" w:cs="Century Schoolbook"/>
          <w:color w:val="000000"/>
          <w:u w:val="single"/>
        </w:rPr>
        <w:t>Ortiz</w:t>
      </w:r>
      <w:r w:rsidRPr="007C2302">
        <w:rPr>
          <w:rFonts w:ascii="Century Schoolbook" w:eastAsia="Century Schoolbook" w:hAnsi="Century Schoolbook" w:cs="Century Schoolbook"/>
          <w:color w:val="000000"/>
        </w:rPr>
        <w:t xml:space="preserve">, 152 DPR en la pág. 175; </w:t>
      </w:r>
      <w:r w:rsidRPr="007C2302">
        <w:rPr>
          <w:rFonts w:ascii="Century Schoolbook" w:eastAsia="Century Schoolbook" w:hAnsi="Century Schoolbook" w:cs="Century Schoolbook"/>
          <w:color w:val="000000"/>
          <w:u w:val="single"/>
        </w:rPr>
        <w:t xml:space="preserve">Soto v. </w:t>
      </w:r>
      <w:proofErr w:type="spellStart"/>
      <w:r w:rsidRPr="007C2302">
        <w:rPr>
          <w:rFonts w:ascii="Century Schoolbook" w:eastAsia="Century Schoolbook" w:hAnsi="Century Schoolbook" w:cs="Century Schoolbook"/>
          <w:color w:val="000000"/>
          <w:u w:val="single"/>
        </w:rPr>
        <w:t>Srio</w:t>
      </w:r>
      <w:proofErr w:type="spellEnd"/>
      <w:r w:rsidRPr="007C2302">
        <w:rPr>
          <w:rFonts w:ascii="Century Schoolbook" w:eastAsia="Century Schoolbook" w:hAnsi="Century Schoolbook" w:cs="Century Schoolbook"/>
          <w:color w:val="000000"/>
          <w:u w:val="single"/>
        </w:rPr>
        <w:t>. Justicia</w:t>
      </w:r>
      <w:r w:rsidRPr="007C2302">
        <w:rPr>
          <w:rFonts w:ascii="Century Schoolbook" w:eastAsia="Century Schoolbook" w:hAnsi="Century Schoolbook" w:cs="Century Schoolbook"/>
          <w:color w:val="000000"/>
        </w:rPr>
        <w:t>, 112 DPR 477, 485 (1982).</w:t>
      </w:r>
    </w:p>
    <w:p w14:paraId="40696B48"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4.13. </w:t>
      </w:r>
      <w:r w:rsidRPr="007C2302">
        <w:rPr>
          <w:rFonts w:ascii="Century Schoolbook" w:eastAsia="Century Schoolbook" w:hAnsi="Century Schoolbook" w:cs="Century Schoolbook"/>
        </w:rPr>
        <w:t>El derecho de acceso a la información pública es también reconocido en varios tratados internacionales como un derecho humano fundamental, En el Sistema Interamericano de Derechos Humanos, se ha reconocido que</w:t>
      </w:r>
    </w:p>
    <w:p w14:paraId="27457270" w14:textId="77777777" w:rsidR="00CA5340" w:rsidRPr="007C2302" w:rsidRDefault="00D84F0E" w:rsidP="007C2302">
      <w:pPr>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[E]l derecho de acceso a la información es una herramienta crítica para el control del funcionamiento del Estado y la gestión pública, y </w:t>
      </w:r>
      <w:r w:rsidRPr="007C2302">
        <w:rPr>
          <w:rFonts w:ascii="Century Schoolbook" w:eastAsia="Century Schoolbook" w:hAnsi="Century Schoolbook" w:cs="Century Schoolbook"/>
        </w:rPr>
        <w:lastRenderedPageBreak/>
        <w:t>para el control de la corrupción. El derecho de acceso a la información es un requisito fundamental para garantizar la transparencia y la buena gestión pública del gobierno y de las restantes autoridades estatales. El pleno ejercicio del derecho de acceso a la información es una garantía indispensable para evitar abusos de los funcionarios públicos, promover la rendición de cuentas y la transparencia en la gestión estatal y prevenir la corrupción y el autoritarismo. De otra parte, el libre acceso a la información es un medio para que, en un sistema democrático representativo y participativo, la ciudadanía pueda ejercer adecuadamente sus derechos políticos. Ciertamente, los derechos políticos tienen como presupuesto la existencia de un debate amplio y vigoroso para el cual es indispensable contar con la información pública que permita evaluar con seriedad los avances y las dificultades de los logros de las distintas autoridades. Sólo a través del acceso a la información bajo el control del Estado es posible que los ciudadanos puedan saber si se está dando cumplimiento adecuado a las funciones públicas. Finalmente, el acceso a la información tiene una función instrumental esencial. Solamente a través de una adecuada implementación de este derecho las personas pueden saber con exactitud cuáles son sus derechos y qué mecanismos existen para protegerlos. En particular, la implementación adecuada del derecho de acceso a la información, en todas sus dimensiones, es condición esencial para la realización de los derechos sociales de los sectores excluidos o marginados. En efecto, estos sectores no suelen tener formas alternativas sistemáticas y seguras para conocer el alcance de los derechos que el Estado ha reconocido y los mecanismos para exigirlos y hacerlos efectivos.</w:t>
      </w:r>
    </w:p>
    <w:p w14:paraId="2E43FEE4" w14:textId="77777777" w:rsidR="00CA5340" w:rsidRPr="007C2302" w:rsidRDefault="00D84F0E">
      <w:pPr>
        <w:spacing w:line="480" w:lineRule="auto"/>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smallCaps/>
        </w:rPr>
        <w:t>Comisión Interamericana de Derechos Humanos, El derecho de acceso a la información en el marco jurídico interamericano</w:t>
      </w:r>
      <w:r w:rsidRPr="007C2302">
        <w:rPr>
          <w:rFonts w:ascii="Century Schoolbook" w:eastAsia="Century Schoolbook" w:hAnsi="Century Schoolbook" w:cs="Century Schoolbook"/>
        </w:rPr>
        <w:t xml:space="preserve"> 2-3 (2da ed. 2012) (Relatoría Especial para la Libertad de Expresión), disponible en</w:t>
      </w:r>
      <w:hyperlink r:id="rId10">
        <w:r w:rsidRPr="007C2302">
          <w:rPr>
            <w:rFonts w:ascii="Century Schoolbook" w:eastAsia="Century Schoolbook" w:hAnsi="Century Schoolbook" w:cs="Century Schoolbook"/>
          </w:rPr>
          <w:t xml:space="preserve"> </w:t>
        </w:r>
      </w:hyperlink>
      <w:hyperlink r:id="rId11">
        <w:r w:rsidRPr="007C2302">
          <w:rPr>
            <w:rFonts w:ascii="Century Schoolbook" w:eastAsia="Century Schoolbook" w:hAnsi="Century Schoolbook" w:cs="Century Schoolbook"/>
            <w:color w:val="0000FF"/>
            <w:u w:val="single"/>
          </w:rPr>
          <w:t>http://www.oas.org/es/cidh/expresion/docs/publicaciones/ACCESO%20A%20LA%20INFORMACION%202012%202da%20edicion.pdf</w:t>
        </w:r>
      </w:hyperlink>
      <w:r w:rsidRPr="007C2302">
        <w:rPr>
          <w:rFonts w:ascii="Century Schoolbook" w:eastAsia="Century Schoolbook" w:hAnsi="Century Schoolbook" w:cs="Century Schoolbook"/>
        </w:rPr>
        <w:t xml:space="preserve"> (última visita el 21 de abril de 2021).</w:t>
      </w:r>
    </w:p>
    <w:p w14:paraId="01964042"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4.14. </w:t>
      </w:r>
      <w:r w:rsidRPr="007C2302">
        <w:rPr>
          <w:rFonts w:ascii="Century Schoolbook" w:eastAsia="Century Schoolbook" w:hAnsi="Century Schoolbook" w:cs="Century Schoolbook"/>
        </w:rPr>
        <w:t xml:space="preserve">Así, en </w:t>
      </w:r>
      <w:r w:rsidRPr="007C2302">
        <w:rPr>
          <w:rFonts w:ascii="Century Schoolbook" w:eastAsia="Century Schoolbook" w:hAnsi="Century Schoolbook" w:cs="Century Schoolbook"/>
          <w:u w:val="single"/>
        </w:rPr>
        <w:t>Claude Reyes y otros v. Chile</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highlight w:val="white"/>
        </w:rPr>
        <w:t>Fondo, Reparaciones y Costas, Sentencia de 19 de septiembre de 2006, Serie C No. 151 (Corte Interamericana de Derechos Humanos)</w:t>
      </w:r>
      <w:r w:rsidRPr="007C2302">
        <w:rPr>
          <w:rFonts w:ascii="Century Schoolbook" w:eastAsia="Century Schoolbook" w:hAnsi="Century Schoolbook" w:cs="Century Schoolbook"/>
        </w:rPr>
        <w:t xml:space="preserve">, enfrentado a una reclamación incoada por un grupo de personas y organizaciones no gubernamentales contra el Gobierno de Chile, ante su negativa de brindarles toda la información que requerían del Comité de Inversiones Extranjeras en relación con un proyecto de deforestación que se llevaría a cabo en la </w:t>
      </w:r>
      <w:proofErr w:type="spellStart"/>
      <w:r w:rsidRPr="007C2302">
        <w:rPr>
          <w:rFonts w:ascii="Century Schoolbook" w:eastAsia="Century Schoolbook" w:hAnsi="Century Schoolbook" w:cs="Century Schoolbook"/>
        </w:rPr>
        <w:t>décimosegunda</w:t>
      </w:r>
      <w:proofErr w:type="spellEnd"/>
      <w:r w:rsidRPr="007C2302">
        <w:rPr>
          <w:rFonts w:ascii="Century Schoolbook" w:eastAsia="Century Schoolbook" w:hAnsi="Century Schoolbook" w:cs="Century Schoolbook"/>
        </w:rPr>
        <w:t xml:space="preserve"> región de Chile, la Corte Interamericana de Derechos Humanos señaló lo siguiente:</w:t>
      </w:r>
    </w:p>
    <w:p w14:paraId="7C2BC5C4" w14:textId="77777777" w:rsidR="00CA5340" w:rsidRPr="007C2302" w:rsidRDefault="00D84F0E" w:rsidP="007C2302">
      <w:pPr>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84. Este Tribunal ha expresado que “[l]a democracia representativa es determinante en todo el sistema del que la Convención forma </w:t>
      </w:r>
      <w:r w:rsidRPr="007C2302">
        <w:rPr>
          <w:rFonts w:ascii="Century Schoolbook" w:eastAsia="Century Schoolbook" w:hAnsi="Century Schoolbook" w:cs="Century Schoolbook"/>
        </w:rPr>
        <w:lastRenderedPageBreak/>
        <w:t>parte”, y constituye “un ‘principio’ reafirmado por los Estados americanos en la Carta de la OEA, instrumento fundamental del Sistema Interamericano”. La Asamblea General de la OEA en diversas resoluciones consideró que el acceso a la información pública es un requisito indispensable para el funcionamiento mismo de la democracia, una mayor transparencia y una buena gestión pública, y que en un sistema democrático representativo y participativo, la ciudadanía ejerce sus derechos constitucionales, a través de una amplia libertad de expresión y de un libre acceso a la información.</w:t>
      </w:r>
    </w:p>
    <w:p w14:paraId="364EED56" w14:textId="77777777" w:rsidR="00CA5340" w:rsidRPr="007C2302" w:rsidRDefault="00D84F0E" w:rsidP="007C2302">
      <w:pPr>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85. La Corte Interamericana ha hecho referencia a la estrecha relación existente entre democracia y libertad de expresión, al establecer que</w:t>
      </w:r>
    </w:p>
    <w:p w14:paraId="0CF3C84C" w14:textId="77777777" w:rsidR="00CA5340" w:rsidRPr="007C2302" w:rsidRDefault="00D84F0E" w:rsidP="007C2302">
      <w:pPr>
        <w:spacing w:after="120"/>
        <w:ind w:left="108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 la libertad de expresión es un elemento fundamental sobre el cual se basa la existencia de una sociedad democrática. Es indispensable para la formación de la opinión pública. Es también </w:t>
      </w:r>
      <w:proofErr w:type="spellStart"/>
      <w:r w:rsidRPr="007C2302">
        <w:rPr>
          <w:rFonts w:ascii="Century Schoolbook" w:eastAsia="Century Schoolbook" w:hAnsi="Century Schoolbook" w:cs="Century Schoolbook"/>
          <w:i/>
        </w:rPr>
        <w:t>conditio</w:t>
      </w:r>
      <w:proofErr w:type="spellEnd"/>
      <w:r w:rsidRPr="007C2302">
        <w:rPr>
          <w:rFonts w:ascii="Century Schoolbook" w:eastAsia="Century Schoolbook" w:hAnsi="Century Schoolbook" w:cs="Century Schoolbook"/>
          <w:i/>
        </w:rPr>
        <w:t xml:space="preserve"> sine qua non</w:t>
      </w:r>
      <w:r w:rsidRPr="007C2302">
        <w:rPr>
          <w:rFonts w:ascii="Century Schoolbook" w:eastAsia="Century Schoolbook" w:hAnsi="Century Schoolbook" w:cs="Century Schoolbook"/>
        </w:rPr>
        <w:t xml:space="preserve"> para que los partidos políticos, los sindicatos, las sociedades científicas y culturales, y en general, quienes deseen influir sobre la colectividad puedan desarrollarse plenamente. Es, en fin, condición para que la comunidad, a la hora de ejercer sus opciones esté suficientemente informada. Por ende, es posible afirmar que una sociedad que no está bien informada no es plenamente libre.</w:t>
      </w:r>
    </w:p>
    <w:p w14:paraId="7F57CD18" w14:textId="77777777" w:rsidR="00CA5340" w:rsidRPr="007C2302" w:rsidRDefault="00D84F0E" w:rsidP="007C2302">
      <w:pPr>
        <w:spacing w:after="12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86. En este sentido, el actuar del Estado debe encontrarse regido por los principios de publicidad y transparencia en la gestión pública, lo que hace posible que las personas que se encuentran bajo su jurisdicción ejerzan el control democrático de las gestiones estatales, de forma tal que puedan cuestionar, indagar y considerar si se está dando un adecuado cumplimiento de las funciones públicas. El acceso a la información bajo el control del Estado, que sea de interés público, puede permitir la participación en la gestión pública, a través del control social que se puede ejercer con dicho acceso.</w:t>
      </w:r>
    </w:p>
    <w:p w14:paraId="6664087A" w14:textId="77777777" w:rsidR="00CA5340" w:rsidRPr="007C2302" w:rsidRDefault="00D84F0E" w:rsidP="007C2302">
      <w:pPr>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87. El control democrático, por parte de la sociedad a través de la opinión pública, fomenta la transparencia de las actividades estatales y promueve la responsabilidad de los funcionarios sobre su gestión pública. Por ello, para que las personas puedan ejercer el control democrático es esencial que el Estado garantice el acceso a la información de interés público bajo su control. Al permitir el ejercicio de ese control democrático se fomenta una mayor participación de las personas en los intereses de la sociedad.</w:t>
      </w:r>
    </w:p>
    <w:p w14:paraId="26A62CC7" w14:textId="77777777" w:rsidR="00CA5340" w:rsidRPr="007C2302" w:rsidRDefault="00D84F0E">
      <w:pPr>
        <w:spacing w:line="480" w:lineRule="auto"/>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i/>
        </w:rPr>
        <w:t>Id</w:t>
      </w:r>
      <w:r w:rsidRPr="007C2302">
        <w:rPr>
          <w:rFonts w:ascii="Century Schoolbook" w:eastAsia="Century Schoolbook" w:hAnsi="Century Schoolbook" w:cs="Century Schoolbook"/>
        </w:rPr>
        <w:t>. en los ¶¶ 84-87.</w:t>
      </w:r>
    </w:p>
    <w:p w14:paraId="50109CD1"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4.15. </w:t>
      </w:r>
      <w:r w:rsidRPr="007C2302">
        <w:rPr>
          <w:rFonts w:ascii="Century Schoolbook" w:eastAsia="Century Schoolbook" w:hAnsi="Century Schoolbook" w:cs="Century Schoolbook"/>
          <w:color w:val="000000"/>
        </w:rPr>
        <w:t xml:space="preserve">Tanto la Declaración Americana en su art. IV </w:t>
      </w:r>
      <w:r w:rsidRPr="007C2302">
        <w:rPr>
          <w:rFonts w:ascii="Century Schoolbook" w:eastAsia="Century Schoolbook" w:hAnsi="Century Schoolbook" w:cs="Century Schoolbook"/>
        </w:rPr>
        <w:t>(“Toda persona tiene derecho a la libertad de investigación, de opinión y de expresión y difusión del pensamiento por cualquier medio”.)</w:t>
      </w:r>
      <w:r w:rsidRPr="007C2302">
        <w:rPr>
          <w:rFonts w:ascii="Century Schoolbook" w:eastAsia="Century Schoolbook" w:hAnsi="Century Schoolbook" w:cs="Century Schoolbook"/>
          <w:color w:val="000000"/>
        </w:rPr>
        <w:t xml:space="preserve">, como el Pacto Internacional de Derechos Civiles y Políticos, Art. 19 </w:t>
      </w:r>
      <w:r w:rsidRPr="007C2302">
        <w:rPr>
          <w:rFonts w:ascii="Century Schoolbook" w:eastAsia="Century Schoolbook" w:hAnsi="Century Schoolbook" w:cs="Century Schoolbook"/>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r w:rsidRPr="007C2302">
        <w:rPr>
          <w:rFonts w:ascii="Century Schoolbook" w:eastAsia="Century Schoolbook" w:hAnsi="Century Schoolbook" w:cs="Century Schoolbook"/>
          <w:color w:val="000000"/>
        </w:rPr>
        <w:t xml:space="preserve">, generan obligaciones para </w:t>
      </w:r>
      <w:r w:rsidRPr="007C2302">
        <w:rPr>
          <w:rFonts w:ascii="Century Schoolbook" w:eastAsia="Century Schoolbook" w:hAnsi="Century Schoolbook" w:cs="Century Schoolbook"/>
          <w:color w:val="000000"/>
        </w:rPr>
        <w:lastRenderedPageBreak/>
        <w:t xml:space="preserve">Estados Unidos y sus territorios, exigiendo que la gestión estatal del gobierno de Puerto Rico se rija por “los principios de máxima divulgación y buena fe”. </w:t>
      </w:r>
      <w:r w:rsidRPr="007C2302">
        <w:rPr>
          <w:rFonts w:ascii="Century Schoolbook" w:eastAsia="Century Schoolbook" w:hAnsi="Century Schoolbook" w:cs="Century Schoolbook"/>
          <w:smallCaps/>
        </w:rPr>
        <w:t>El Derecho de Acceso a la Información en el marco jurídico Interamericano</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i/>
        </w:rPr>
        <w:t>supra</w:t>
      </w:r>
      <w:r w:rsidRPr="007C2302">
        <w:rPr>
          <w:rFonts w:ascii="Century Schoolbook" w:eastAsia="Century Schoolbook" w:hAnsi="Century Schoolbook" w:cs="Century Schoolbook"/>
        </w:rPr>
        <w:t>.</w:t>
      </w:r>
    </w:p>
    <w:p w14:paraId="285CE58E"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4.16. De igual forma, los principios 2 al 4 de la Declaración de Principios sobre Libertad de Expresión adoptada por la CIDH, reconocen la naturaleza fundamental del derecho de acceso a la información, e imponen a los Estados y sus territorios una obligación de máxima divulgación, que “sólo admite limitaciones excepcionales que deben estar establecidas previamente por la ley para el caso que exista un peligro real e inminente que amenace la seguridad nacional en sociedades democráticas”. Comisión Interamericana de Derechos Humanos, </w:t>
      </w:r>
      <w:r w:rsidRPr="007C2302">
        <w:rPr>
          <w:rFonts w:ascii="Century Schoolbook" w:eastAsia="Century Schoolbook" w:hAnsi="Century Schoolbook" w:cs="Century Schoolbook"/>
          <w:i/>
        </w:rPr>
        <w:t>Principios sobre Libertad de Expresión</w:t>
      </w:r>
      <w:r w:rsidRPr="007C2302">
        <w:rPr>
          <w:rFonts w:ascii="Century Schoolbook" w:eastAsia="Century Schoolbook" w:hAnsi="Century Schoolbook" w:cs="Century Schoolbook"/>
        </w:rPr>
        <w:t xml:space="preserve">, </w:t>
      </w:r>
      <w:hyperlink r:id="rId12">
        <w:r w:rsidRPr="007C2302">
          <w:rPr>
            <w:rFonts w:ascii="Century Schoolbook" w:eastAsia="Century Schoolbook" w:hAnsi="Century Schoolbook" w:cs="Century Schoolbook"/>
            <w:color w:val="0000FF"/>
            <w:u w:val="single"/>
          </w:rPr>
          <w:t>http://www.oas.org/es/cidh/mandato/Basicos/PrincipiosLE.asp</w:t>
        </w:r>
      </w:hyperlink>
      <w:r w:rsidRPr="007C2302">
        <w:rPr>
          <w:rFonts w:ascii="Century Schoolbook" w:eastAsia="Century Schoolbook" w:hAnsi="Century Schoolbook" w:cs="Century Schoolbook"/>
        </w:rPr>
        <w:t xml:space="preserve"> (última visita el 21 de abril de 2021).</w:t>
      </w:r>
    </w:p>
    <w:p w14:paraId="0EDF3415"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4.1</w:t>
      </w:r>
      <w:r w:rsidRPr="007C2302">
        <w:rPr>
          <w:rFonts w:ascii="Century Schoolbook" w:eastAsia="Century Schoolbook" w:hAnsi="Century Schoolbook" w:cs="Century Schoolbook"/>
        </w:rPr>
        <w:t>7</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rPr>
        <w:t>E</w:t>
      </w:r>
      <w:r w:rsidRPr="007C2302">
        <w:rPr>
          <w:rFonts w:ascii="Century Schoolbook" w:eastAsia="Century Schoolbook" w:hAnsi="Century Schoolbook" w:cs="Century Schoolbook"/>
          <w:color w:val="000000"/>
        </w:rPr>
        <w:t>l derecho de acceso a la información t</w:t>
      </w:r>
      <w:r w:rsidRPr="007C2302">
        <w:rPr>
          <w:rFonts w:ascii="Century Schoolbook" w:eastAsia="Century Schoolbook" w:hAnsi="Century Schoolbook" w:cs="Century Schoolbook"/>
        </w:rPr>
        <w:t xml:space="preserve">ambién </w:t>
      </w:r>
      <w:r w:rsidRPr="007C2302">
        <w:rPr>
          <w:rFonts w:ascii="Century Schoolbook" w:eastAsia="Century Schoolbook" w:hAnsi="Century Schoolbook" w:cs="Century Schoolbook"/>
          <w:color w:val="000000"/>
        </w:rPr>
        <w:t xml:space="preserve">encuentra su justificación en los supuestos básicos de la vida en sociedades democráticas. </w:t>
      </w:r>
      <w:r w:rsidRPr="007C2302">
        <w:rPr>
          <w:rFonts w:ascii="Century Schoolbook" w:eastAsia="Century Schoolbook" w:hAnsi="Century Schoolbook" w:cs="Century Schoolbook"/>
          <w:color w:val="000000"/>
          <w:u w:val="single"/>
        </w:rPr>
        <w:t>Colón Cabrera</w:t>
      </w:r>
      <w:r w:rsidRPr="007C2302">
        <w:rPr>
          <w:rFonts w:ascii="Century Schoolbook" w:eastAsia="Century Schoolbook" w:hAnsi="Century Schoolbook" w:cs="Century Schoolbook"/>
          <w:color w:val="000000"/>
        </w:rPr>
        <w:t>, 170 DPR en la pág. 590 (“[E]l acceso a la información constituye un componente importante de una sociedad democrática, en donde el ciudadano puede emitir un juicio informado sobre las actuaciones del Gobierno</w:t>
      </w:r>
      <w:r w:rsidRPr="007C2302">
        <w:rPr>
          <w:rFonts w:ascii="Century Schoolbook" w:eastAsia="Century Schoolbook" w:hAnsi="Century Schoolbook" w:cs="Century Schoolbook"/>
        </w:rPr>
        <w:t>”</w:t>
      </w:r>
      <w:r w:rsidRPr="007C2302">
        <w:rPr>
          <w:rFonts w:ascii="Century Schoolbook" w:eastAsia="Century Schoolbook" w:hAnsi="Century Schoolbook" w:cs="Century Schoolbook"/>
          <w:color w:val="000000"/>
        </w:rPr>
        <w:t xml:space="preserve">.);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199 DPR en la pág. 80 (“El acceso a la información pública constituye un pilar fundamental en toda sociedad democrática”);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International</w:t>
      </w:r>
      <w:r w:rsidRPr="007C2302">
        <w:rPr>
          <w:rFonts w:ascii="Century Schoolbook" w:eastAsia="Century Schoolbook" w:hAnsi="Century Schoolbook" w:cs="Century Schoolbook"/>
        </w:rPr>
        <w:t>, 2020 TSPR 103, en la pág. 7</w:t>
      </w:r>
      <w:r w:rsidRPr="007C2302">
        <w:rPr>
          <w:rFonts w:ascii="Century Schoolbook" w:eastAsia="Century Schoolbook" w:hAnsi="Century Schoolbook" w:cs="Century Schoolbook"/>
          <w:color w:val="000000"/>
        </w:rPr>
        <w:t xml:space="preserve">. </w:t>
      </w:r>
    </w:p>
    <w:p w14:paraId="23DDC5A6"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4.18. </w:t>
      </w:r>
      <w:r w:rsidRPr="007C2302">
        <w:rPr>
          <w:rFonts w:ascii="Century Schoolbook" w:eastAsia="Century Schoolbook" w:hAnsi="Century Schoolbook" w:cs="Century Schoolbook"/>
          <w:color w:val="000000"/>
        </w:rPr>
        <w:t xml:space="preserve">Después de todo, “[s]in conocimiento de hechos no se puede juzgar; tampoco se puede exigir remedios a los agravios gubernamentales mediante los procedimientos judiciales o a través del proceso de las urnas cada cuatro (4) años”. </w:t>
      </w:r>
      <w:r w:rsidRPr="007C2302">
        <w:rPr>
          <w:rFonts w:ascii="Century Schoolbook" w:eastAsia="Century Schoolbook" w:hAnsi="Century Schoolbook" w:cs="Century Schoolbook"/>
          <w:color w:val="000000"/>
          <w:u w:val="single"/>
        </w:rPr>
        <w:t>Soto</w:t>
      </w:r>
      <w:r w:rsidRPr="007C2302">
        <w:rPr>
          <w:rFonts w:ascii="Century Schoolbook" w:eastAsia="Century Schoolbook" w:hAnsi="Century Schoolbook" w:cs="Century Schoolbook"/>
          <w:color w:val="000000"/>
        </w:rPr>
        <w:t xml:space="preserve">, 112 DPR en la pág. 485. </w:t>
      </w:r>
      <w:r w:rsidRPr="007C2302">
        <w:rPr>
          <w:rFonts w:ascii="Century Schoolbook" w:eastAsia="Century Schoolbook" w:hAnsi="Century Schoolbook" w:cs="Century Schoolbook"/>
          <w:i/>
        </w:rPr>
        <w:t>Véase también</w:t>
      </w:r>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199 DPR en las págs. 80-81.</w:t>
      </w:r>
    </w:p>
    <w:p w14:paraId="0DF437BE"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4.19. Además, el derecho de acceso a la información “es un catalizador indispensable de la participación ciudadana”.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w:t>
      </w:r>
      <w:r w:rsidRPr="007C2302">
        <w:rPr>
          <w:rFonts w:ascii="Century Schoolbook" w:eastAsia="Century Schoolbook" w:hAnsi="Century Schoolbook" w:cs="Century Schoolbook"/>
          <w:u w:val="single"/>
        </w:rPr>
        <w:lastRenderedPageBreak/>
        <w:t>International</w:t>
      </w:r>
      <w:r w:rsidRPr="007C2302">
        <w:rPr>
          <w:rFonts w:ascii="Century Schoolbook" w:eastAsia="Century Schoolbook" w:hAnsi="Century Schoolbook" w:cs="Century Schoolbook"/>
        </w:rPr>
        <w:t xml:space="preserve">, 2020 TSPR 103, en la pág. 8. </w:t>
      </w:r>
      <w:r w:rsidRPr="007C2302">
        <w:rPr>
          <w:rFonts w:ascii="Century Schoolbook" w:eastAsia="Century Schoolbook" w:hAnsi="Century Schoolbook" w:cs="Century Schoolbook"/>
          <w:i/>
        </w:rPr>
        <w:t>Véase también</w:t>
      </w:r>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u w:val="single"/>
        </w:rPr>
        <w:t>Trans</w:t>
      </w:r>
      <w:proofErr w:type="spellEnd"/>
      <w:r w:rsidRPr="007C2302">
        <w:rPr>
          <w:rFonts w:ascii="Century Schoolbook" w:eastAsia="Century Schoolbook" w:hAnsi="Century Schoolbook" w:cs="Century Schoolbook"/>
          <w:u w:val="single"/>
        </w:rPr>
        <w:t xml:space="preserve"> Ad PR</w:t>
      </w:r>
      <w:r w:rsidRPr="007C2302">
        <w:rPr>
          <w:rFonts w:ascii="Century Schoolbook" w:eastAsia="Century Schoolbook" w:hAnsi="Century Schoolbook" w:cs="Century Schoolbook"/>
        </w:rPr>
        <w:t>, 174 DPR en la pág. 70.</w:t>
      </w:r>
    </w:p>
    <w:p w14:paraId="6D0B1D9B"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Visto de esta manera, el derecho al acceso a la información sirve de garante de todo régimen que se hace llamar democrático. En palabras del profesor Efrén Rivera Ramos:</w:t>
      </w:r>
    </w:p>
    <w:p w14:paraId="5E7BBC3E" w14:textId="77777777" w:rsidR="00CA5340" w:rsidRPr="007C2302" w:rsidRDefault="00D84F0E" w:rsidP="007C2302">
      <w:pPr>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Cualquiera que sea la definición que adscribamos al concepto “democracia”, su principio cardinal es que el poder político ha de residir en el pueblo y que los gobernantes ejercen sus funciones para el pueblo y por mandato de éste. Mal podría gobernarse a sí mismo un pueblo que estuviere ajeno a cuan</w:t>
      </w:r>
      <w:r w:rsidRPr="007C2302">
        <w:rPr>
          <w:rFonts w:ascii="Century Schoolbook" w:eastAsia="Century Schoolbook" w:hAnsi="Century Schoolbook" w:cs="Century Schoolbook"/>
        </w:rPr>
        <w:t>t</w:t>
      </w:r>
      <w:r w:rsidRPr="007C2302">
        <w:rPr>
          <w:rFonts w:ascii="Century Schoolbook" w:eastAsia="Century Schoolbook" w:hAnsi="Century Schoolbook" w:cs="Century Schoolbook"/>
          <w:color w:val="000000"/>
        </w:rPr>
        <w:t>o sucede en la conducción de sus asuntos.</w:t>
      </w:r>
    </w:p>
    <w:p w14:paraId="4BF176F5" w14:textId="77777777" w:rsidR="00CA5340" w:rsidRPr="007C2302" w:rsidRDefault="00D84F0E">
      <w:pPr>
        <w:spacing w:line="480" w:lineRule="auto"/>
        <w:ind w:left="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 xml:space="preserve">Efrén Rivera Ramos, </w:t>
      </w:r>
      <w:r w:rsidRPr="007C2302">
        <w:rPr>
          <w:rFonts w:ascii="Century Schoolbook" w:eastAsia="Century Schoolbook" w:hAnsi="Century Schoolbook" w:cs="Century Schoolbook"/>
          <w:i/>
          <w:color w:val="000000"/>
        </w:rPr>
        <w:t>La libertad de información: Necesidad de su reglamentación en Puerto Rico</w:t>
      </w:r>
      <w:r w:rsidRPr="007C2302">
        <w:rPr>
          <w:rFonts w:ascii="Century Schoolbook" w:eastAsia="Century Schoolbook" w:hAnsi="Century Schoolbook" w:cs="Century Schoolbook"/>
          <w:color w:val="000000"/>
        </w:rPr>
        <w:t xml:space="preserve">, 44 </w:t>
      </w:r>
      <w:r w:rsidRPr="007C2302">
        <w:rPr>
          <w:rFonts w:ascii="Century Schoolbook" w:eastAsia="Century Schoolbook" w:hAnsi="Century Schoolbook" w:cs="Century Schoolbook"/>
          <w:smallCaps/>
          <w:color w:val="000000"/>
        </w:rPr>
        <w:t xml:space="preserve">Rev. </w:t>
      </w:r>
      <w:proofErr w:type="spellStart"/>
      <w:r w:rsidRPr="007C2302">
        <w:rPr>
          <w:rFonts w:ascii="Century Schoolbook" w:eastAsia="Century Schoolbook" w:hAnsi="Century Schoolbook" w:cs="Century Schoolbook"/>
          <w:smallCaps/>
          <w:color w:val="000000"/>
        </w:rPr>
        <w:t>Jur</w:t>
      </w:r>
      <w:proofErr w:type="spellEnd"/>
      <w:r w:rsidRPr="007C2302">
        <w:rPr>
          <w:rFonts w:ascii="Century Schoolbook" w:eastAsia="Century Schoolbook" w:hAnsi="Century Schoolbook" w:cs="Century Schoolbook"/>
          <w:smallCaps/>
          <w:color w:val="000000"/>
        </w:rPr>
        <w:t>. UPR</w:t>
      </w:r>
      <w:r w:rsidRPr="007C2302">
        <w:rPr>
          <w:rFonts w:ascii="Century Schoolbook" w:eastAsia="Century Schoolbook" w:hAnsi="Century Schoolbook" w:cs="Century Schoolbook"/>
          <w:color w:val="000000"/>
        </w:rPr>
        <w:t xml:space="preserve"> 67, 69 (1975). </w:t>
      </w:r>
      <w:r w:rsidRPr="007C2302">
        <w:rPr>
          <w:rFonts w:ascii="Century Schoolbook" w:eastAsia="Century Schoolbook" w:hAnsi="Century Schoolbook" w:cs="Century Schoolbook"/>
          <w:i/>
          <w:color w:val="000000"/>
        </w:rPr>
        <w:t>Véase también</w:t>
      </w:r>
      <w:r w:rsidRPr="007C2302">
        <w:rPr>
          <w:rFonts w:ascii="Century Schoolbook" w:eastAsia="Century Schoolbook" w:hAnsi="Century Schoolbook" w:cs="Century Schoolbook"/>
          <w:color w:val="000000"/>
        </w:rPr>
        <w:t xml:space="preserve"> Luis F. Estrella Martínez, </w:t>
      </w:r>
      <w:r w:rsidRPr="007C2302">
        <w:rPr>
          <w:rFonts w:ascii="Century Schoolbook" w:eastAsia="Century Schoolbook" w:hAnsi="Century Schoolbook" w:cs="Century Schoolbook"/>
          <w:i/>
          <w:color w:val="000000"/>
        </w:rPr>
        <w:t>La libertad de información como elemento necesario para el Acceso a la Justicia</w:t>
      </w:r>
      <w:r w:rsidRPr="007C2302">
        <w:rPr>
          <w:rFonts w:ascii="Century Schoolbook" w:eastAsia="Century Schoolbook" w:hAnsi="Century Schoolbook" w:cs="Century Schoolbook"/>
          <w:color w:val="000000"/>
        </w:rPr>
        <w:t xml:space="preserve">, 55 </w:t>
      </w:r>
      <w:r w:rsidRPr="007C2302">
        <w:rPr>
          <w:rFonts w:ascii="Century Schoolbook" w:eastAsia="Century Schoolbook" w:hAnsi="Century Schoolbook" w:cs="Century Schoolbook"/>
          <w:smallCaps/>
          <w:color w:val="000000"/>
        </w:rPr>
        <w:t>Rev. Der. PR</w:t>
      </w:r>
      <w:r w:rsidRPr="007C2302">
        <w:rPr>
          <w:rFonts w:ascii="Century Schoolbook" w:eastAsia="Century Schoolbook" w:hAnsi="Century Schoolbook" w:cs="Century Schoolbook"/>
          <w:color w:val="000000"/>
        </w:rPr>
        <w:t xml:space="preserve"> 23 (2016); Carlos Ramos Hernández, </w:t>
      </w:r>
      <w:r w:rsidRPr="007C2302">
        <w:rPr>
          <w:rFonts w:ascii="Century Schoolbook" w:eastAsia="Century Schoolbook" w:hAnsi="Century Schoolbook" w:cs="Century Schoolbook"/>
          <w:i/>
          <w:color w:val="000000"/>
        </w:rPr>
        <w:t>Acceso a la información, transparencia y participación política</w:t>
      </w:r>
      <w:r w:rsidRPr="007C2302">
        <w:rPr>
          <w:rFonts w:ascii="Century Schoolbook" w:eastAsia="Century Schoolbook" w:hAnsi="Century Schoolbook" w:cs="Century Schoolbook"/>
          <w:color w:val="000000"/>
        </w:rPr>
        <w:t xml:space="preserve">, 85 </w:t>
      </w:r>
      <w:r w:rsidRPr="007C2302">
        <w:rPr>
          <w:rFonts w:ascii="Century Schoolbook" w:eastAsia="Century Schoolbook" w:hAnsi="Century Schoolbook" w:cs="Century Schoolbook"/>
          <w:smallCaps/>
          <w:color w:val="000000"/>
        </w:rPr>
        <w:t xml:space="preserve">Rev. </w:t>
      </w:r>
      <w:proofErr w:type="spellStart"/>
      <w:r w:rsidRPr="007C2302">
        <w:rPr>
          <w:rFonts w:ascii="Century Schoolbook" w:eastAsia="Century Schoolbook" w:hAnsi="Century Schoolbook" w:cs="Century Schoolbook"/>
          <w:smallCaps/>
          <w:color w:val="000000"/>
        </w:rPr>
        <w:t>Jur</w:t>
      </w:r>
      <w:proofErr w:type="spellEnd"/>
      <w:r w:rsidRPr="007C2302">
        <w:rPr>
          <w:rFonts w:ascii="Century Schoolbook" w:eastAsia="Century Schoolbook" w:hAnsi="Century Schoolbook" w:cs="Century Schoolbook"/>
          <w:smallCaps/>
          <w:color w:val="000000"/>
        </w:rPr>
        <w:t>. UPR</w:t>
      </w:r>
      <w:r w:rsidRPr="007C2302">
        <w:rPr>
          <w:rFonts w:ascii="Century Schoolbook" w:eastAsia="Century Schoolbook" w:hAnsi="Century Schoolbook" w:cs="Century Schoolbook"/>
          <w:color w:val="000000"/>
        </w:rPr>
        <w:t xml:space="preserve"> 1015 (2016); Érika </w:t>
      </w:r>
      <w:proofErr w:type="spellStart"/>
      <w:r w:rsidRPr="007C2302">
        <w:rPr>
          <w:rFonts w:ascii="Century Schoolbook" w:eastAsia="Century Schoolbook" w:hAnsi="Century Schoolbook" w:cs="Century Schoolbook"/>
          <w:color w:val="000000"/>
        </w:rPr>
        <w:t>Fontánez</w:t>
      </w:r>
      <w:proofErr w:type="spellEnd"/>
      <w:r w:rsidRPr="007C2302">
        <w:rPr>
          <w:rFonts w:ascii="Century Schoolbook" w:eastAsia="Century Schoolbook" w:hAnsi="Century Schoolbook" w:cs="Century Schoolbook"/>
          <w:color w:val="000000"/>
        </w:rPr>
        <w:t xml:space="preserve"> Torres, </w:t>
      </w:r>
      <w:r w:rsidRPr="007C2302">
        <w:rPr>
          <w:rFonts w:ascii="Century Schoolbook" w:eastAsia="Century Schoolbook" w:hAnsi="Century Schoolbook" w:cs="Century Schoolbook"/>
          <w:i/>
          <w:color w:val="000000"/>
        </w:rPr>
        <w:t>El derecho a participar: Normas, estudios de caso y notas para una concreción</w:t>
      </w:r>
      <w:r w:rsidRPr="007C2302">
        <w:rPr>
          <w:rFonts w:ascii="Century Schoolbook" w:eastAsia="Century Schoolbook" w:hAnsi="Century Schoolbook" w:cs="Century Schoolbook"/>
          <w:color w:val="000000"/>
        </w:rPr>
        <w:t xml:space="preserve">, 68 </w:t>
      </w:r>
      <w:r w:rsidRPr="007C2302">
        <w:rPr>
          <w:rFonts w:ascii="Century Schoolbook" w:eastAsia="Century Schoolbook" w:hAnsi="Century Schoolbook" w:cs="Century Schoolbook"/>
          <w:smallCaps/>
          <w:color w:val="000000"/>
        </w:rPr>
        <w:t xml:space="preserve">Rev. </w:t>
      </w:r>
      <w:proofErr w:type="spellStart"/>
      <w:r w:rsidRPr="007C2302">
        <w:rPr>
          <w:rFonts w:ascii="Century Schoolbook" w:eastAsia="Century Schoolbook" w:hAnsi="Century Schoolbook" w:cs="Century Schoolbook"/>
          <w:smallCaps/>
          <w:color w:val="000000"/>
        </w:rPr>
        <w:t>Jur</w:t>
      </w:r>
      <w:proofErr w:type="spellEnd"/>
      <w:r w:rsidRPr="007C2302">
        <w:rPr>
          <w:rFonts w:ascii="Century Schoolbook" w:eastAsia="Century Schoolbook" w:hAnsi="Century Schoolbook" w:cs="Century Schoolbook"/>
          <w:smallCaps/>
          <w:color w:val="000000"/>
        </w:rPr>
        <w:t xml:space="preserve">. Col. </w:t>
      </w:r>
      <w:proofErr w:type="spellStart"/>
      <w:r w:rsidRPr="007C2302">
        <w:rPr>
          <w:rFonts w:ascii="Century Schoolbook" w:eastAsia="Century Schoolbook" w:hAnsi="Century Schoolbook" w:cs="Century Schoolbook"/>
          <w:smallCaps/>
          <w:color w:val="000000"/>
        </w:rPr>
        <w:t>Abog</w:t>
      </w:r>
      <w:proofErr w:type="spellEnd"/>
      <w:r w:rsidRPr="007C2302">
        <w:rPr>
          <w:rFonts w:ascii="Century Schoolbook" w:eastAsia="Century Schoolbook" w:hAnsi="Century Schoolbook" w:cs="Century Schoolbook"/>
          <w:smallCaps/>
          <w:color w:val="000000"/>
        </w:rPr>
        <w:t>. PR</w:t>
      </w:r>
      <w:r w:rsidRPr="007C2302">
        <w:rPr>
          <w:rFonts w:ascii="Century Schoolbook" w:eastAsia="Century Schoolbook" w:hAnsi="Century Schoolbook" w:cs="Century Schoolbook"/>
          <w:color w:val="000000"/>
        </w:rPr>
        <w:t xml:space="preserve"> 631, 656-57 (2007); Luis Villanueva Nieves, </w:t>
      </w:r>
      <w:r w:rsidRPr="007C2302">
        <w:rPr>
          <w:rFonts w:ascii="Century Schoolbook" w:eastAsia="Century Schoolbook" w:hAnsi="Century Schoolbook" w:cs="Century Schoolbook"/>
          <w:i/>
          <w:color w:val="000000"/>
        </w:rPr>
        <w:t>Sobre el derecho a saber y la obligación de revelar</w:t>
      </w:r>
      <w:r w:rsidRPr="007C2302">
        <w:rPr>
          <w:rFonts w:ascii="Century Schoolbook" w:eastAsia="Century Schoolbook" w:hAnsi="Century Schoolbook" w:cs="Century Schoolbook"/>
          <w:color w:val="000000"/>
        </w:rPr>
        <w:t xml:space="preserve">, 37 </w:t>
      </w:r>
      <w:r w:rsidRPr="007C2302">
        <w:rPr>
          <w:rFonts w:ascii="Century Schoolbook" w:eastAsia="Century Schoolbook" w:hAnsi="Century Schoolbook" w:cs="Century Schoolbook"/>
          <w:smallCaps/>
          <w:color w:val="000000"/>
        </w:rPr>
        <w:t xml:space="preserve">Rev. </w:t>
      </w:r>
      <w:proofErr w:type="spellStart"/>
      <w:r w:rsidRPr="007C2302">
        <w:rPr>
          <w:rFonts w:ascii="Century Schoolbook" w:eastAsia="Century Schoolbook" w:hAnsi="Century Schoolbook" w:cs="Century Schoolbook"/>
          <w:smallCaps/>
          <w:color w:val="000000"/>
        </w:rPr>
        <w:t>Jur</w:t>
      </w:r>
      <w:proofErr w:type="spellEnd"/>
      <w:r w:rsidRPr="007C2302">
        <w:rPr>
          <w:rFonts w:ascii="Century Schoolbook" w:eastAsia="Century Schoolbook" w:hAnsi="Century Schoolbook" w:cs="Century Schoolbook"/>
          <w:smallCaps/>
          <w:color w:val="000000"/>
        </w:rPr>
        <w:t>. U. Inter PR</w:t>
      </w:r>
      <w:r w:rsidRPr="007C2302">
        <w:rPr>
          <w:rFonts w:ascii="Century Schoolbook" w:eastAsia="Century Schoolbook" w:hAnsi="Century Schoolbook" w:cs="Century Schoolbook"/>
          <w:color w:val="000000"/>
        </w:rPr>
        <w:t xml:space="preserve"> 217 (2003).</w:t>
      </w:r>
    </w:p>
    <w:p w14:paraId="096D6614"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21</w:t>
      </w:r>
      <w:r w:rsidRPr="007C2302">
        <w:rPr>
          <w:rFonts w:ascii="Century Schoolbook" w:eastAsia="Century Schoolbook" w:hAnsi="Century Schoolbook" w:cs="Century Schoolbook"/>
          <w:color w:val="000000"/>
        </w:rPr>
        <w:t xml:space="preserve">. Dada la importancia de este derecho, “[e]l Estado . . . no puede negar caprichosamente y sin justificación aparente la información recopilada en su gestión pública”. </w:t>
      </w:r>
      <w:r w:rsidRPr="007C2302">
        <w:rPr>
          <w:rFonts w:ascii="Century Schoolbook" w:eastAsia="Century Schoolbook" w:hAnsi="Century Schoolbook" w:cs="Century Schoolbook"/>
          <w:color w:val="000000"/>
          <w:u w:val="single"/>
        </w:rPr>
        <w:t>Soto</w:t>
      </w:r>
      <w:r w:rsidRPr="007C2302">
        <w:rPr>
          <w:rFonts w:ascii="Century Schoolbook" w:eastAsia="Century Schoolbook" w:hAnsi="Century Schoolbook" w:cs="Century Schoolbook"/>
          <w:color w:val="000000"/>
        </w:rPr>
        <w:t xml:space="preserve">, 112 DPR en la pág. 489; </w:t>
      </w:r>
      <w:r w:rsidRPr="007C2302">
        <w:rPr>
          <w:rFonts w:ascii="Century Schoolbook" w:eastAsia="Century Schoolbook" w:hAnsi="Century Schoolbook" w:cs="Century Schoolbook"/>
          <w:color w:val="000000"/>
          <w:u w:val="single"/>
        </w:rPr>
        <w:t>Colón Cabrera</w:t>
      </w:r>
      <w:r w:rsidRPr="007C2302">
        <w:rPr>
          <w:rFonts w:ascii="Century Schoolbook" w:eastAsia="Century Schoolbook" w:hAnsi="Century Schoolbook" w:cs="Century Schoolbook"/>
          <w:color w:val="000000"/>
        </w:rPr>
        <w:t xml:space="preserve">, 170 DPR en la pág. 590; </w:t>
      </w:r>
      <w:r w:rsidRPr="007C2302">
        <w:rPr>
          <w:rFonts w:ascii="Century Schoolbook" w:eastAsia="Century Schoolbook" w:hAnsi="Century Schoolbook" w:cs="Century Schoolbook"/>
          <w:color w:val="000000"/>
          <w:u w:val="single"/>
        </w:rPr>
        <w:t xml:space="preserve">Santiago v. </w:t>
      </w:r>
      <w:proofErr w:type="spellStart"/>
      <w:r w:rsidRPr="007C2302">
        <w:rPr>
          <w:rFonts w:ascii="Century Schoolbook" w:eastAsia="Century Schoolbook" w:hAnsi="Century Schoolbook" w:cs="Century Schoolbook"/>
          <w:color w:val="000000"/>
          <w:u w:val="single"/>
        </w:rPr>
        <w:t>Bobb</w:t>
      </w:r>
      <w:proofErr w:type="spellEnd"/>
      <w:r w:rsidRPr="007C2302">
        <w:rPr>
          <w:rFonts w:ascii="Century Schoolbook" w:eastAsia="Century Schoolbook" w:hAnsi="Century Schoolbook" w:cs="Century Schoolbook"/>
          <w:color w:val="000000"/>
          <w:u w:val="single"/>
        </w:rPr>
        <w:t xml:space="preserve"> y El Mundo</w:t>
      </w:r>
      <w:r w:rsidRPr="007C2302">
        <w:rPr>
          <w:rFonts w:ascii="Century Schoolbook" w:eastAsia="Century Schoolbook" w:hAnsi="Century Schoolbook" w:cs="Century Schoolbook"/>
          <w:color w:val="000000"/>
        </w:rPr>
        <w:t xml:space="preserve">, 117 DPR 153, 158 (1986). </w:t>
      </w:r>
    </w:p>
    <w:p w14:paraId="44F1D546"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4.22. </w:t>
      </w:r>
      <w:r w:rsidRPr="007C2302">
        <w:rPr>
          <w:rFonts w:ascii="Century Schoolbook" w:eastAsia="Century Schoolbook" w:hAnsi="Century Schoolbook" w:cs="Century Schoolbook"/>
          <w:color w:val="000000"/>
        </w:rPr>
        <w:t>Ello se debe a que “al recibir del Pueblo soberano la función de gobernar, el Estado no quedó en libertad de decidir cuáles papeles y documentos resultantes de su gestión pública estarían fuera de</w:t>
      </w:r>
      <w:r w:rsidRPr="007C2302">
        <w:rPr>
          <w:rFonts w:ascii="Century Schoolbook" w:eastAsia="Century Schoolbook" w:hAnsi="Century Schoolbook" w:cs="Century Schoolbook"/>
        </w:rPr>
        <w:t>l</w:t>
      </w:r>
      <w:r w:rsidRPr="007C2302">
        <w:rPr>
          <w:rFonts w:ascii="Century Schoolbook" w:eastAsia="Century Schoolbook" w:hAnsi="Century Schoolbook" w:cs="Century Schoolbook"/>
          <w:color w:val="000000"/>
        </w:rPr>
        <w:t xml:space="preserve"> escrutinio de quienes son, en esencia, la fuente misma de la soberanía”. </w:t>
      </w:r>
      <w:r w:rsidRPr="007C2302">
        <w:rPr>
          <w:rFonts w:ascii="Century Schoolbook" w:eastAsia="Century Schoolbook" w:hAnsi="Century Schoolbook" w:cs="Century Schoolbook"/>
          <w:color w:val="000000"/>
          <w:u w:val="single"/>
        </w:rPr>
        <w:t>Soto</w:t>
      </w:r>
      <w:r w:rsidRPr="007C2302">
        <w:rPr>
          <w:rFonts w:ascii="Century Schoolbook" w:eastAsia="Century Schoolbook" w:hAnsi="Century Schoolbook" w:cs="Century Schoolbook"/>
          <w:color w:val="000000"/>
        </w:rPr>
        <w:t xml:space="preserve">, 112 DPR en la pág. 489. </w:t>
      </w:r>
    </w:p>
    <w:p w14:paraId="0C8FA743"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23</w:t>
      </w:r>
      <w:r w:rsidRPr="007C2302">
        <w:rPr>
          <w:rFonts w:ascii="Century Schoolbook" w:eastAsia="Century Schoolbook" w:hAnsi="Century Schoolbook" w:cs="Century Schoolbook"/>
          <w:color w:val="000000"/>
        </w:rPr>
        <w:t xml:space="preserve">. Además, en la tarea de garantizar este derecho, “la prensa constituye ‘un vehículo de información y opinión [para] informar y educar al público, ofrecer críticas, proveer un foro para la discusión y el debate, y actuar como </w:t>
      </w:r>
      <w:r w:rsidRPr="007C2302">
        <w:rPr>
          <w:rFonts w:ascii="Century Schoolbook" w:eastAsia="Century Schoolbook" w:hAnsi="Century Schoolbook" w:cs="Century Schoolbook"/>
          <w:color w:val="000000"/>
        </w:rPr>
        <w:lastRenderedPageBreak/>
        <w:t>sustituto para obtener noticias e información para sus lectores, que por sí y como individuos no pueden o desean recopilarla</w:t>
      </w:r>
      <w:r w:rsidRPr="007C2302">
        <w:rPr>
          <w:rFonts w:ascii="Century Schoolbook" w:eastAsia="Century Schoolbook" w:hAnsi="Century Schoolbook" w:cs="Century Schoolbook"/>
        </w:rPr>
        <w:t>’</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color w:val="000000"/>
          <w:u w:val="single"/>
        </w:rPr>
        <w:t>Santiago</w:t>
      </w:r>
      <w:r w:rsidRPr="007C2302">
        <w:rPr>
          <w:rFonts w:ascii="Century Schoolbook" w:eastAsia="Century Schoolbook" w:hAnsi="Century Schoolbook" w:cs="Century Schoolbook"/>
          <w:color w:val="000000"/>
        </w:rPr>
        <w:t>, 117 DPR en la pág. 159.</w:t>
      </w:r>
    </w:p>
    <w:p w14:paraId="7E107E17"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bookmarkStart w:id="2" w:name="_heading=h.3znysh7" w:colFirst="0" w:colLast="0"/>
      <w:bookmarkEnd w:id="2"/>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24</w:t>
      </w:r>
      <w:r w:rsidRPr="007C2302">
        <w:rPr>
          <w:rFonts w:ascii="Century Schoolbook" w:eastAsia="Century Schoolbook" w:hAnsi="Century Schoolbook" w:cs="Century Schoolbook"/>
          <w:color w:val="000000"/>
        </w:rPr>
        <w:t xml:space="preserve">. Recientemente el Relator Independiente sobre Libertad de Expresión de la CIDH, incluyó en su informe anual 2019, expresiones específicas sobre el trabajo de los periodistas en Puerto Rico, indicando que “continúa observando un contexto de hostilidad hacia el ejercicio de periodismo y el libre funcionamiento de los medios de comunicación”, y señalando su preocupación por el contexto de ataques, amenazas e intimidaciones a periodistas y medios de comunicación. En este sentido reafirmó que “la protección del derecho a la libertad de expresión exige que las autoridades aseguren las condiciones necesarias para que los y las periodistas puedan cubrir hechos de notorio interés público”. </w:t>
      </w:r>
      <w:r w:rsidRPr="007C2302">
        <w:rPr>
          <w:rFonts w:ascii="Century Schoolbook" w:eastAsia="Century Schoolbook" w:hAnsi="Century Schoolbook" w:cs="Century Schoolbook"/>
        </w:rPr>
        <w:t>Comisión Interamericana de Derechos Humanos</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i/>
          <w:color w:val="000000"/>
        </w:rPr>
        <w:t>Informe Anual de la Relatoría Especial para la Libertad de Expresión</w:t>
      </w:r>
      <w:r w:rsidRPr="007C2302">
        <w:rPr>
          <w:rFonts w:ascii="Century Schoolbook" w:eastAsia="Century Schoolbook" w:hAnsi="Century Schoolbook" w:cs="Century Schoolbook"/>
          <w:color w:val="000000"/>
        </w:rPr>
        <w:t xml:space="preserve">, 24 </w:t>
      </w:r>
      <w:r w:rsidR="00CD1021" w:rsidRPr="007C2302">
        <w:rPr>
          <w:rFonts w:ascii="Century Schoolbook" w:eastAsia="Century Schoolbook" w:hAnsi="Century Schoolbook" w:cs="Century Schoolbook"/>
          <w:color w:val="000000"/>
        </w:rPr>
        <w:t xml:space="preserve">de </w:t>
      </w:r>
      <w:r w:rsidRPr="007C2302">
        <w:rPr>
          <w:rFonts w:ascii="Century Schoolbook" w:eastAsia="Century Schoolbook" w:hAnsi="Century Schoolbook" w:cs="Century Schoolbook"/>
          <w:color w:val="000000"/>
        </w:rPr>
        <w:t xml:space="preserve">febrero </w:t>
      </w:r>
      <w:r w:rsidR="00CD1021" w:rsidRPr="007C2302">
        <w:rPr>
          <w:rFonts w:ascii="Century Schoolbook" w:eastAsia="Century Schoolbook" w:hAnsi="Century Schoolbook" w:cs="Century Schoolbook"/>
          <w:color w:val="000000"/>
        </w:rPr>
        <w:t xml:space="preserve">de </w:t>
      </w:r>
      <w:r w:rsidRPr="007C2302">
        <w:rPr>
          <w:rFonts w:ascii="Century Schoolbook" w:eastAsia="Century Schoolbook" w:hAnsi="Century Schoolbook" w:cs="Century Schoolbook"/>
          <w:color w:val="000000"/>
        </w:rPr>
        <w:t>20</w:t>
      </w:r>
      <w:r w:rsidR="00CD1021" w:rsidRPr="007C2302">
        <w:rPr>
          <w:rFonts w:ascii="Century Schoolbook" w:eastAsia="Century Schoolbook" w:hAnsi="Century Schoolbook" w:cs="Century Schoolbook"/>
          <w:color w:val="000000"/>
        </w:rPr>
        <w:t>20, OEA/</w:t>
      </w:r>
      <w:proofErr w:type="spellStart"/>
      <w:r w:rsidR="00CD1021" w:rsidRPr="007C2302">
        <w:rPr>
          <w:rFonts w:ascii="Century Schoolbook" w:eastAsia="Century Schoolbook" w:hAnsi="Century Schoolbook" w:cs="Century Schoolbook"/>
          <w:color w:val="000000"/>
        </w:rPr>
        <w:t>Ser.L</w:t>
      </w:r>
      <w:proofErr w:type="spellEnd"/>
      <w:r w:rsidR="00CD1021" w:rsidRPr="007C2302">
        <w:rPr>
          <w:rFonts w:ascii="Century Schoolbook" w:eastAsia="Century Schoolbook" w:hAnsi="Century Schoolbook" w:cs="Century Schoolbook"/>
          <w:color w:val="000000"/>
        </w:rPr>
        <w:t xml:space="preserve">/V/II, </w:t>
      </w:r>
      <w:r w:rsidRPr="007C2302">
        <w:rPr>
          <w:rFonts w:ascii="Century Schoolbook" w:eastAsia="Century Schoolbook" w:hAnsi="Century Schoolbook" w:cs="Century Schoolbook"/>
          <w:color w:val="000000"/>
        </w:rPr>
        <w:t>en las págs. 158, 161</w:t>
      </w:r>
      <w:r w:rsidR="00CD1021" w:rsidRPr="007C2302">
        <w:rPr>
          <w:rFonts w:ascii="Century Schoolbook" w:eastAsia="Century Schoolbook" w:hAnsi="Century Schoolbook" w:cs="Century Schoolbook"/>
          <w:color w:val="000000"/>
        </w:rPr>
        <w:t xml:space="preserve"> (¶¶ 616, 637)</w:t>
      </w:r>
      <w:r w:rsidRPr="007C2302">
        <w:rPr>
          <w:rFonts w:ascii="Century Schoolbook" w:eastAsia="Century Schoolbook" w:hAnsi="Century Schoolbook" w:cs="Century Schoolbook"/>
          <w:color w:val="000000"/>
        </w:rPr>
        <w:t xml:space="preserve">, disponible en </w:t>
      </w:r>
      <w:hyperlink r:id="rId13">
        <w:r w:rsidRPr="007C2302">
          <w:rPr>
            <w:rFonts w:ascii="Century Schoolbook" w:eastAsia="Century Schoolbook" w:hAnsi="Century Schoolbook" w:cs="Century Schoolbook"/>
            <w:color w:val="0000FF"/>
            <w:u w:val="single"/>
          </w:rPr>
          <w:t>https://www.oas.org/es/cidh/expresion/informes/ESPIA2019.pdf</w:t>
        </w:r>
      </w:hyperlink>
      <w:r w:rsidRPr="007C2302">
        <w:rPr>
          <w:rFonts w:ascii="Century Schoolbook" w:eastAsia="Century Schoolbook" w:hAnsi="Century Schoolbook" w:cs="Century Schoolbook"/>
          <w:color w:val="000000"/>
        </w:rPr>
        <w:t xml:space="preserve"> (última visita </w:t>
      </w:r>
      <w:r w:rsidRPr="007C2302">
        <w:rPr>
          <w:rFonts w:ascii="Century Schoolbook" w:eastAsia="Century Schoolbook" w:hAnsi="Century Schoolbook" w:cs="Century Schoolbook"/>
        </w:rPr>
        <w:t>el 21 de abril de 2021</w:t>
      </w:r>
      <w:r w:rsidRPr="007C2302">
        <w:rPr>
          <w:rFonts w:ascii="Century Schoolbook" w:eastAsia="Century Schoolbook" w:hAnsi="Century Schoolbook" w:cs="Century Schoolbook"/>
          <w:color w:val="000000"/>
        </w:rPr>
        <w:t>).</w:t>
      </w:r>
    </w:p>
    <w:p w14:paraId="59C246DE"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25</w:t>
      </w:r>
      <w:r w:rsidRPr="007C2302">
        <w:rPr>
          <w:rFonts w:ascii="Century Schoolbook" w:eastAsia="Century Schoolbook" w:hAnsi="Century Schoolbook" w:cs="Century Schoolbook"/>
          <w:color w:val="000000"/>
        </w:rPr>
        <w:t>. Por otra parte, el derecho al acceso a la información, en su modalidad de acceso a documentos públicos, encuentra reconocimiento estatutario en el Artículo 409 del Código de Enjuiciamiento Civil, 32 LPRA § 1781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 el cual establece, que “[t]</w:t>
      </w:r>
      <w:proofErr w:type="spellStart"/>
      <w:r w:rsidRPr="007C2302">
        <w:rPr>
          <w:rFonts w:ascii="Century Schoolbook" w:eastAsia="Century Schoolbook" w:hAnsi="Century Schoolbook" w:cs="Century Schoolbook"/>
          <w:color w:val="000000"/>
        </w:rPr>
        <w:t>odo</w:t>
      </w:r>
      <w:proofErr w:type="spellEnd"/>
      <w:r w:rsidRPr="007C2302">
        <w:rPr>
          <w:rFonts w:ascii="Century Schoolbook" w:eastAsia="Century Schoolbook" w:hAnsi="Century Schoolbook" w:cs="Century Schoolbook"/>
          <w:color w:val="000000"/>
        </w:rPr>
        <w:t xml:space="preserve"> ciudadano tiene derecho a inspeccionar y sacar copia de cualquier documento público de Puerto Rico, salvo lo expresamente dispuesto en contrario por la ley”. </w:t>
      </w:r>
      <w:r w:rsidRPr="007C2302">
        <w:rPr>
          <w:rFonts w:ascii="Century Schoolbook" w:eastAsia="Century Schoolbook" w:hAnsi="Century Schoolbook" w:cs="Century Schoolbook"/>
          <w:i/>
          <w:color w:val="000000"/>
        </w:rPr>
        <w:t>Id</w:t>
      </w:r>
      <w:r w:rsidRPr="007C2302">
        <w:rPr>
          <w:rFonts w:ascii="Century Schoolbook" w:eastAsia="Century Schoolbook" w:hAnsi="Century Schoolbook" w:cs="Century Schoolbook"/>
          <w:color w:val="000000"/>
        </w:rPr>
        <w:t xml:space="preserve">. </w:t>
      </w:r>
    </w:p>
    <w:p w14:paraId="0D259F13"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26</w:t>
      </w:r>
      <w:r w:rsidRPr="007C2302">
        <w:rPr>
          <w:rFonts w:ascii="Century Schoolbook" w:eastAsia="Century Schoolbook" w:hAnsi="Century Schoolbook" w:cs="Century Schoolbook"/>
          <w:color w:val="000000"/>
        </w:rPr>
        <w:t xml:space="preserve">. Igualmente, la Ley de </w:t>
      </w:r>
      <w:r w:rsidRPr="007C2302">
        <w:rPr>
          <w:rFonts w:ascii="Century Schoolbook" w:eastAsia="Century Schoolbook" w:hAnsi="Century Schoolbook" w:cs="Century Schoolbook"/>
        </w:rPr>
        <w:t>T</w:t>
      </w:r>
      <w:r w:rsidRPr="007C2302">
        <w:rPr>
          <w:rFonts w:ascii="Century Schoolbook" w:eastAsia="Century Schoolbook" w:hAnsi="Century Schoolbook" w:cs="Century Schoolbook"/>
          <w:color w:val="000000"/>
        </w:rPr>
        <w:t xml:space="preserve">ransparencia y </w:t>
      </w:r>
      <w:r w:rsidRPr="007C2302">
        <w:rPr>
          <w:rFonts w:ascii="Century Schoolbook" w:eastAsia="Century Schoolbook" w:hAnsi="Century Schoolbook" w:cs="Century Schoolbook"/>
        </w:rPr>
        <w:t>P</w:t>
      </w:r>
      <w:r w:rsidRPr="007C2302">
        <w:rPr>
          <w:rFonts w:ascii="Century Schoolbook" w:eastAsia="Century Schoolbook" w:hAnsi="Century Schoolbook" w:cs="Century Schoolbook"/>
          <w:color w:val="000000"/>
        </w:rPr>
        <w:t xml:space="preserve">rocedimiento </w:t>
      </w:r>
      <w:r w:rsidRPr="007C2302">
        <w:rPr>
          <w:rFonts w:ascii="Century Schoolbook" w:eastAsia="Century Schoolbook" w:hAnsi="Century Schoolbook" w:cs="Century Schoolbook"/>
        </w:rPr>
        <w:t>E</w:t>
      </w:r>
      <w:r w:rsidRPr="007C2302">
        <w:rPr>
          <w:rFonts w:ascii="Century Schoolbook" w:eastAsia="Century Schoolbook" w:hAnsi="Century Schoolbook" w:cs="Century Schoolbook"/>
          <w:color w:val="000000"/>
        </w:rPr>
        <w:t xml:space="preserve">xpedito para el </w:t>
      </w:r>
      <w:r w:rsidRPr="007C2302">
        <w:rPr>
          <w:rFonts w:ascii="Century Schoolbook" w:eastAsia="Century Schoolbook" w:hAnsi="Century Schoolbook" w:cs="Century Schoolbook"/>
        </w:rPr>
        <w:t>A</w:t>
      </w:r>
      <w:r w:rsidRPr="007C2302">
        <w:rPr>
          <w:rFonts w:ascii="Century Schoolbook" w:eastAsia="Century Schoolbook" w:hAnsi="Century Schoolbook" w:cs="Century Schoolbook"/>
          <w:color w:val="000000"/>
        </w:rPr>
        <w:t xml:space="preserve">cceso a la </w:t>
      </w:r>
      <w:r w:rsidRPr="007C2302">
        <w:rPr>
          <w:rFonts w:ascii="Century Schoolbook" w:eastAsia="Century Schoolbook" w:hAnsi="Century Schoolbook" w:cs="Century Schoolbook"/>
        </w:rPr>
        <w:t>I</w:t>
      </w:r>
      <w:r w:rsidRPr="007C2302">
        <w:rPr>
          <w:rFonts w:ascii="Century Schoolbook" w:eastAsia="Century Schoolbook" w:hAnsi="Century Schoolbook" w:cs="Century Schoolbook"/>
          <w:color w:val="000000"/>
        </w:rPr>
        <w:t xml:space="preserve">nformación </w:t>
      </w:r>
      <w:r w:rsidRPr="007C2302">
        <w:rPr>
          <w:rFonts w:ascii="Century Schoolbook" w:eastAsia="Century Schoolbook" w:hAnsi="Century Schoolbook" w:cs="Century Schoolbook"/>
        </w:rPr>
        <w:t>P</w:t>
      </w:r>
      <w:r w:rsidRPr="007C2302">
        <w:rPr>
          <w:rFonts w:ascii="Century Schoolbook" w:eastAsia="Century Schoolbook" w:hAnsi="Century Schoolbook" w:cs="Century Schoolbook"/>
          <w:color w:val="000000"/>
        </w:rPr>
        <w:t xml:space="preserve">ública, Ley Núm. 141-2019, </w:t>
      </w:r>
      <w:r w:rsidR="00CD1021" w:rsidRPr="007C2302">
        <w:rPr>
          <w:rFonts w:ascii="Century Schoolbook" w:eastAsia="Century Schoolbook" w:hAnsi="Century Schoolbook" w:cs="Century Schoolbook"/>
        </w:rPr>
        <w:t>3 LPRA §§ 9911-9923 (2020</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color w:val="000000"/>
        </w:rPr>
        <w:t>establece como política pública, lo siguiente:</w:t>
      </w:r>
    </w:p>
    <w:p w14:paraId="77544902"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La información y documentación que produce el gobierno se presume pública y accesible </w:t>
      </w:r>
      <w:r w:rsidRPr="007C2302">
        <w:rPr>
          <w:rFonts w:ascii="Century Schoolbook" w:eastAsia="Century Schoolbook" w:hAnsi="Century Schoolbook" w:cs="Century Schoolbook"/>
          <w:color w:val="000000"/>
          <w:highlight w:val="white"/>
        </w:rPr>
        <w:t>a todas las personas por igual</w:t>
      </w:r>
      <w:r w:rsidRPr="007C2302">
        <w:rPr>
          <w:rFonts w:ascii="Century Schoolbook" w:eastAsia="Century Schoolbook" w:hAnsi="Century Schoolbook" w:cs="Century Schoolbook"/>
          <w:color w:val="000000"/>
        </w:rPr>
        <w:t xml:space="preserve">. </w:t>
      </w:r>
    </w:p>
    <w:p w14:paraId="7781B8E6"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La información y documentación que produce el gobierno en sus estudios, transacciones y en el ejercicio de la autoridad pública, de </w:t>
      </w:r>
      <w:r w:rsidRPr="007C2302">
        <w:rPr>
          <w:rFonts w:ascii="Century Schoolbook" w:eastAsia="Century Schoolbook" w:hAnsi="Century Schoolbook" w:cs="Century Schoolbook"/>
          <w:color w:val="000000"/>
        </w:rPr>
        <w:lastRenderedPageBreak/>
        <w:t xml:space="preserve">manera directa o delegada, son patrimonio y memoria del pueblo de Puerto Rico. </w:t>
      </w:r>
    </w:p>
    <w:p w14:paraId="469F5467"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El derecho constitucional de acceso a la información requiere la transparencia gubernamental. </w:t>
      </w:r>
    </w:p>
    <w:p w14:paraId="6975CF34"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Toda información o documento que se origine, conserve o reciba en cualquier dependencia del Gobierno, aunque se encuentre bajo la custodia de un tercero, se presume público y debe estar accesible al Pueblo y la prensa.</w:t>
      </w:r>
    </w:p>
    <w:p w14:paraId="679AEB49"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El derecho de acceso a la información pública es un pilar constitucional y un derecho humano fundamental.</w:t>
      </w:r>
    </w:p>
    <w:p w14:paraId="3D4130DA"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El acceso a la documentación e información pública tiene que ser ágil, económico y expedito. </w:t>
      </w:r>
    </w:p>
    <w:p w14:paraId="08FBF32A" w14:textId="77777777" w:rsidR="00CA5340" w:rsidRPr="007C2302" w:rsidRDefault="00D84F0E" w:rsidP="007C2302">
      <w:pPr>
        <w:numPr>
          <w:ilvl w:val="0"/>
          <w:numId w:val="1"/>
        </w:numPr>
        <w:pBdr>
          <w:top w:val="nil"/>
          <w:left w:val="nil"/>
          <w:bottom w:val="nil"/>
          <w:right w:val="nil"/>
          <w:between w:val="nil"/>
        </w:pBdr>
        <w:shd w:val="clear" w:color="auto" w:fill="FFFFFF"/>
        <w:spacing w:after="12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Toda persona tiene derecho a obtener la información y documentación pública, sujeto a las normas y excepciones aplicables.</w:t>
      </w:r>
    </w:p>
    <w:p w14:paraId="44AC4F2D" w14:textId="77777777" w:rsidR="00CA5340" w:rsidRPr="007C2302" w:rsidRDefault="00D84F0E" w:rsidP="007C2302">
      <w:pPr>
        <w:numPr>
          <w:ilvl w:val="0"/>
          <w:numId w:val="1"/>
        </w:numPr>
        <w:pBdr>
          <w:top w:val="nil"/>
          <w:left w:val="nil"/>
          <w:bottom w:val="nil"/>
          <w:right w:val="nil"/>
          <w:between w:val="nil"/>
        </w:pBdr>
        <w:shd w:val="clear" w:color="auto" w:fill="FFFFFF"/>
        <w:spacing w:after="240"/>
        <w:ind w:left="108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El Gobierno de Puerto Rico establece en la presente Ley una política de apertura a la información y documentación, que incluya la disponibilidad de la tecnología y de los avances necesarios para hacer valer el derecho de los solicitantes a acceder a la información y documentación pública de forma oportuna, objetiva, veraz, completa, reutilizable, procesable y disponible en formatos accesibles, inalterados e íntegros. </w:t>
      </w:r>
    </w:p>
    <w:p w14:paraId="21663EAD" w14:textId="77777777" w:rsidR="00CA5340" w:rsidRPr="007C2302" w:rsidRDefault="00D84F0E" w:rsidP="007C2302">
      <w:pPr>
        <w:pBdr>
          <w:top w:val="nil"/>
          <w:left w:val="nil"/>
          <w:bottom w:val="nil"/>
          <w:right w:val="nil"/>
          <w:between w:val="nil"/>
        </w:pBdr>
        <w:shd w:val="clear" w:color="auto" w:fill="FFFFFF"/>
        <w:spacing w:after="240"/>
        <w:ind w:left="360"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Art. 3, Ley Núm. 141-2019, </w:t>
      </w:r>
      <w:r w:rsidRPr="007C2302">
        <w:rPr>
          <w:rFonts w:ascii="Century Schoolbook" w:eastAsia="Century Schoolbook" w:hAnsi="Century Schoolbook" w:cs="Century Schoolbook"/>
        </w:rPr>
        <w:t>3 LPRA § 9913 (2020)</w:t>
      </w:r>
      <w:r w:rsidRPr="007C2302">
        <w:rPr>
          <w:rFonts w:ascii="Century Schoolbook" w:eastAsia="Century Schoolbook" w:hAnsi="Century Schoolbook" w:cs="Century Schoolbook"/>
          <w:color w:val="000000"/>
        </w:rPr>
        <w:t>.</w:t>
      </w:r>
    </w:p>
    <w:p w14:paraId="6A7F37B4" w14:textId="77777777" w:rsidR="00CA5340" w:rsidRPr="007C2302" w:rsidRDefault="00D84F0E">
      <w:pP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27</w:t>
      </w:r>
      <w:r w:rsidRPr="007C2302">
        <w:rPr>
          <w:rFonts w:ascii="Century Schoolbook" w:eastAsia="Century Schoolbook" w:hAnsi="Century Schoolbook" w:cs="Century Schoolbook"/>
          <w:color w:val="000000"/>
        </w:rPr>
        <w:t xml:space="preserve">. A su vez, la frase ‘documento público’ es definido en la Ley de </w:t>
      </w:r>
      <w:r w:rsidRPr="007C2302">
        <w:rPr>
          <w:rFonts w:ascii="Century Schoolbook" w:eastAsia="Century Schoolbook" w:hAnsi="Century Schoolbook" w:cs="Century Schoolbook"/>
        </w:rPr>
        <w:t>A</w:t>
      </w:r>
      <w:r w:rsidRPr="007C2302">
        <w:rPr>
          <w:rFonts w:ascii="Century Schoolbook" w:eastAsia="Century Schoolbook" w:hAnsi="Century Schoolbook" w:cs="Century Schoolbook"/>
          <w:color w:val="000000"/>
        </w:rPr>
        <w:t xml:space="preserve">dministración de </w:t>
      </w:r>
      <w:r w:rsidRPr="007C2302">
        <w:rPr>
          <w:rFonts w:ascii="Century Schoolbook" w:eastAsia="Century Schoolbook" w:hAnsi="Century Schoolbook" w:cs="Century Schoolbook"/>
        </w:rPr>
        <w:t>D</w:t>
      </w:r>
      <w:r w:rsidRPr="007C2302">
        <w:rPr>
          <w:rFonts w:ascii="Century Schoolbook" w:eastAsia="Century Schoolbook" w:hAnsi="Century Schoolbook" w:cs="Century Schoolbook"/>
          <w:color w:val="000000"/>
        </w:rPr>
        <w:t xml:space="preserve">ocumentos </w:t>
      </w:r>
      <w:r w:rsidRPr="007C2302">
        <w:rPr>
          <w:rFonts w:ascii="Century Schoolbook" w:eastAsia="Century Schoolbook" w:hAnsi="Century Schoolbook" w:cs="Century Schoolbook"/>
        </w:rPr>
        <w:t>P</w:t>
      </w:r>
      <w:r w:rsidRPr="007C2302">
        <w:rPr>
          <w:rFonts w:ascii="Century Schoolbook" w:eastAsia="Century Schoolbook" w:hAnsi="Century Schoolbook" w:cs="Century Schoolbook"/>
          <w:color w:val="000000"/>
        </w:rPr>
        <w:t xml:space="preserve">úblicos de Puerto Rico como </w:t>
      </w:r>
    </w:p>
    <w:p w14:paraId="2D88F1D2" w14:textId="77777777" w:rsidR="00CA5340" w:rsidRPr="007C2302" w:rsidRDefault="00D84F0E" w:rsidP="007C2302">
      <w:pPr>
        <w:spacing w:after="240"/>
        <w:ind w:left="720" w:right="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[T]</w:t>
      </w:r>
      <w:proofErr w:type="spellStart"/>
      <w:r w:rsidRPr="007C2302">
        <w:rPr>
          <w:rFonts w:ascii="Century Schoolbook" w:eastAsia="Century Schoolbook" w:hAnsi="Century Schoolbook" w:cs="Century Schoolbook"/>
          <w:color w:val="000000"/>
        </w:rPr>
        <w:t>odo</w:t>
      </w:r>
      <w:proofErr w:type="spellEnd"/>
      <w:r w:rsidRPr="007C2302">
        <w:rPr>
          <w:rFonts w:ascii="Century Schoolbook" w:eastAsia="Century Schoolbook" w:hAnsi="Century Schoolbook" w:cs="Century Schoolbook"/>
          <w:color w:val="000000"/>
        </w:rPr>
        <w:t xml:space="preserve"> documento que se origine, conserve o reciba en cualquier dependencia del Estado Libre Asociado de Puerto Rico de acuerdo con la ley o en relación con el manejo de los asuntos públicos y que de conformidad con lo dispuesto en la sec. 1002 de este título se haga conservar [o] que se requiera conservar permanentemente o temporalmente como prueba de las transacciones o por su valor legal. Incluye aquellos producidos de forma electrónica que cumplan con los requisitos establecidos por las leyes y reglamentos.</w:t>
      </w:r>
    </w:p>
    <w:p w14:paraId="79B1E1AC" w14:textId="77777777" w:rsidR="00CA5340" w:rsidRPr="007C2302" w:rsidRDefault="00D84F0E">
      <w:pPr>
        <w:spacing w:line="480" w:lineRule="auto"/>
        <w:ind w:firstLine="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3 LPRA § 1001 (20</w:t>
      </w:r>
      <w:r w:rsidRPr="007C2302">
        <w:rPr>
          <w:rFonts w:ascii="Century Schoolbook" w:eastAsia="Century Schoolbook" w:hAnsi="Century Schoolbook" w:cs="Century Schoolbook"/>
        </w:rPr>
        <w:t>20</w:t>
      </w:r>
      <w:r w:rsidRPr="007C2302">
        <w:rPr>
          <w:rFonts w:ascii="Century Schoolbook" w:eastAsia="Century Schoolbook" w:hAnsi="Century Schoolbook" w:cs="Century Schoolbook"/>
          <w:color w:val="000000"/>
        </w:rPr>
        <w:t>).</w:t>
      </w:r>
    </w:p>
    <w:p w14:paraId="382B8244"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28</w:t>
      </w:r>
      <w:r w:rsidRPr="007C2302">
        <w:rPr>
          <w:rFonts w:ascii="Century Schoolbook" w:eastAsia="Century Schoolbook" w:hAnsi="Century Schoolbook" w:cs="Century Schoolbook"/>
          <w:color w:val="000000"/>
        </w:rPr>
        <w:t xml:space="preserve">. </w:t>
      </w:r>
      <w:r w:rsidRPr="007C2302">
        <w:rPr>
          <w:rFonts w:ascii="Century Schoolbook" w:eastAsia="Century Schoolbook" w:hAnsi="Century Schoolbook" w:cs="Century Schoolbook"/>
        </w:rPr>
        <w:t xml:space="preserve">Visto de esta manera, el que la información solicitada no conste en un documento impreso, aunque sí sea accesible de forma electrónica, no impide que sea clasificada como información pública o que pueda ser divulgada a petición de cualquier persona. </w:t>
      </w:r>
      <w:r w:rsidRPr="007C2302">
        <w:rPr>
          <w:rFonts w:ascii="Century Schoolbook" w:eastAsia="Century Schoolbook" w:hAnsi="Century Schoolbook" w:cs="Century Schoolbook"/>
          <w:i/>
        </w:rPr>
        <w:t xml:space="preserve">Véase </w:t>
      </w:r>
      <w:r w:rsidRPr="007C2302">
        <w:rPr>
          <w:rFonts w:ascii="Century Schoolbook" w:eastAsia="Century Schoolbook" w:hAnsi="Century Schoolbook" w:cs="Century Schoolbook"/>
          <w:u w:val="single"/>
        </w:rPr>
        <w:t xml:space="preserve">Centro de Periodismo Investigativo v. García Padilla, </w:t>
      </w:r>
      <w:r w:rsidRPr="007C2302">
        <w:rPr>
          <w:rFonts w:ascii="Century Schoolbook" w:eastAsia="Century Schoolbook" w:hAnsi="Century Schoolbook" w:cs="Century Schoolbook"/>
          <w:i/>
          <w:u w:val="single"/>
        </w:rPr>
        <w:t>et al</w:t>
      </w:r>
      <w:r w:rsidRPr="007C2302">
        <w:rPr>
          <w:rFonts w:ascii="Century Schoolbook" w:eastAsia="Century Schoolbook" w:hAnsi="Century Schoolbook" w:cs="Century Schoolbook"/>
          <w:u w:val="single"/>
        </w:rPr>
        <w:t>.</w:t>
      </w:r>
      <w:r w:rsidRPr="007C2302">
        <w:rPr>
          <w:rFonts w:ascii="Century Schoolbook" w:eastAsia="Century Schoolbook" w:hAnsi="Century Schoolbook" w:cs="Century Schoolbook"/>
        </w:rPr>
        <w:t xml:space="preserve">, KLAN 2015-01585 (Sentencia del Tribunal de Apelaciones del 11 de abril de 2016) (“Las múltiples formas en las que hoy día se genera, recibe e incluso se almacena o conversa información, y que no se limita . . . a información recogida en un formato de papel, no puede </w:t>
      </w:r>
      <w:r w:rsidRPr="007C2302">
        <w:rPr>
          <w:rFonts w:ascii="Century Schoolbook" w:eastAsia="Century Schoolbook" w:hAnsi="Century Schoolbook" w:cs="Century Schoolbook"/>
        </w:rPr>
        <w:lastRenderedPageBreak/>
        <w:t>impedir, como norma general, que la información de carácter pública pueda ser divulgada . . .”.).</w:t>
      </w:r>
    </w:p>
    <w:p w14:paraId="78312B10"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4.29. En virtud de lo anterior, “[u]na vez un documento es catalogado como público, todo ciudadano y ciudadana, por el hecho de serlo, tiene legitimación activa para solicitar y acceder a información pública”.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International v. AEE</w:t>
      </w:r>
      <w:r w:rsidRPr="007C2302">
        <w:rPr>
          <w:rFonts w:ascii="Century Schoolbook" w:eastAsia="Century Schoolbook" w:hAnsi="Century Schoolbook" w:cs="Century Schoolbook"/>
        </w:rPr>
        <w:t>, 2020 TSPR 103, en la pág. 9.</w:t>
      </w:r>
    </w:p>
    <w:p w14:paraId="114E0624"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4.30. De igual forma, “la alegada onerosidad de reproducir documentación no es fundamento suficiente para coartar el derecho de acceso a la información pública y los principios de transparencia y participación ciudadana” que obligan al Estado. </w:t>
      </w:r>
      <w:r w:rsidRPr="007C2302">
        <w:rPr>
          <w:rFonts w:ascii="Century Schoolbook" w:eastAsia="Century Schoolbook" w:hAnsi="Century Schoolbook" w:cs="Century Schoolbook"/>
          <w:i/>
        </w:rPr>
        <w:t>Id</w:t>
      </w:r>
      <w:r w:rsidRPr="007C2302">
        <w:rPr>
          <w:rFonts w:ascii="Century Schoolbook" w:eastAsia="Century Schoolbook" w:hAnsi="Century Schoolbook" w:cs="Century Schoolbook"/>
        </w:rPr>
        <w:t>. en la pág. 28.</w:t>
      </w:r>
    </w:p>
    <w:p w14:paraId="794E5A55"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4.31. </w:t>
      </w:r>
      <w:r w:rsidRPr="007C2302">
        <w:rPr>
          <w:rFonts w:ascii="Century Schoolbook" w:eastAsia="Century Schoolbook" w:hAnsi="Century Schoolbook" w:cs="Century Schoolbook"/>
          <w:color w:val="000000"/>
        </w:rPr>
        <w:t xml:space="preserve">Ahora bien, pese a la naturaleza fundamental del derecho al acceso a la información, el mismo no es un derecho absoluto, “sino que pueden existir intereses apremiantes del estado que justifiquen un reclamo de confidencialidad de su parte”. </w:t>
      </w:r>
      <w:proofErr w:type="spellStart"/>
      <w:r w:rsidRPr="007C2302">
        <w:rPr>
          <w:rFonts w:ascii="Century Schoolbook" w:eastAsia="Century Schoolbook" w:hAnsi="Century Schoolbook" w:cs="Century Schoolbook"/>
          <w:color w:val="000000"/>
          <w:u w:val="single"/>
        </w:rPr>
        <w:t>Trans</w:t>
      </w:r>
      <w:proofErr w:type="spellEnd"/>
      <w:r w:rsidRPr="007C2302">
        <w:rPr>
          <w:rFonts w:ascii="Century Schoolbook" w:eastAsia="Century Schoolbook" w:hAnsi="Century Schoolbook" w:cs="Century Schoolbook"/>
          <w:color w:val="000000"/>
          <w:u w:val="single"/>
        </w:rPr>
        <w:t xml:space="preserve"> Ad de PR</w:t>
      </w:r>
      <w:r w:rsidRPr="007C2302">
        <w:rPr>
          <w:rFonts w:ascii="Century Schoolbook" w:eastAsia="Century Schoolbook" w:hAnsi="Century Schoolbook" w:cs="Century Schoolbook"/>
          <w:color w:val="000000"/>
        </w:rPr>
        <w:t xml:space="preserve">, 174 DPR en la pág. 68; </w:t>
      </w:r>
      <w:proofErr w:type="spellStart"/>
      <w:r w:rsidRPr="007C2302">
        <w:rPr>
          <w:rFonts w:ascii="Century Schoolbook" w:eastAsia="Century Schoolbook" w:hAnsi="Century Schoolbook" w:cs="Century Schoolbook"/>
          <w:color w:val="000000"/>
          <w:u w:val="single"/>
        </w:rPr>
        <w:t>Angueira</w:t>
      </w:r>
      <w:proofErr w:type="spellEnd"/>
      <w:r w:rsidRPr="007C2302">
        <w:rPr>
          <w:rFonts w:ascii="Century Schoolbook" w:eastAsia="Century Schoolbook" w:hAnsi="Century Schoolbook" w:cs="Century Schoolbook"/>
          <w:color w:val="000000"/>
          <w:u w:val="single"/>
        </w:rPr>
        <w:t xml:space="preserve"> v. JLBP</w:t>
      </w:r>
      <w:r w:rsidRPr="007C2302">
        <w:rPr>
          <w:rFonts w:ascii="Century Schoolbook" w:eastAsia="Century Schoolbook" w:hAnsi="Century Schoolbook" w:cs="Century Schoolbook"/>
          <w:color w:val="000000"/>
        </w:rPr>
        <w:t xml:space="preserve">, 150 DPR 10, 24 (2000); </w:t>
      </w:r>
      <w:r w:rsidRPr="007C2302">
        <w:rPr>
          <w:rFonts w:ascii="Century Schoolbook" w:eastAsia="Century Schoolbook" w:hAnsi="Century Schoolbook" w:cs="Century Schoolbook"/>
          <w:color w:val="000000"/>
          <w:u w:val="single"/>
        </w:rPr>
        <w:t>Soto</w:t>
      </w:r>
      <w:r w:rsidRPr="007C2302">
        <w:rPr>
          <w:rFonts w:ascii="Century Schoolbook" w:eastAsia="Century Schoolbook" w:hAnsi="Century Schoolbook" w:cs="Century Schoolbook"/>
          <w:color w:val="000000"/>
        </w:rPr>
        <w:t xml:space="preserve">, 112 DPR en la pág. 493. </w:t>
      </w:r>
      <w:r w:rsidRPr="007C2302">
        <w:rPr>
          <w:rFonts w:ascii="Century Schoolbook" w:eastAsia="Century Schoolbook" w:hAnsi="Century Schoolbook" w:cs="Century Schoolbook"/>
          <w:i/>
        </w:rPr>
        <w:t>Véase también</w:t>
      </w:r>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199 DPR en la pág. 82.</w:t>
      </w:r>
    </w:p>
    <w:p w14:paraId="4DEC651E"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32</w:t>
      </w:r>
      <w:r w:rsidRPr="007C2302">
        <w:rPr>
          <w:rFonts w:ascii="Century Schoolbook" w:eastAsia="Century Schoolbook" w:hAnsi="Century Schoolbook" w:cs="Century Schoolbook"/>
          <w:color w:val="000000"/>
        </w:rPr>
        <w:t xml:space="preserve">. Así, el Tribunal Supremo ha señalado que el Estado puede invocar la confidencialidad de información cuando: “(1) una ley así lo declara; (2) la comunicación está protegida por alguno de los privilegios </w:t>
      </w:r>
      <w:proofErr w:type="spellStart"/>
      <w:r w:rsidRPr="007C2302">
        <w:rPr>
          <w:rFonts w:ascii="Century Schoolbook" w:eastAsia="Century Schoolbook" w:hAnsi="Century Schoolbook" w:cs="Century Schoolbook"/>
          <w:color w:val="000000"/>
        </w:rPr>
        <w:t>evidenciarios</w:t>
      </w:r>
      <w:proofErr w:type="spellEnd"/>
      <w:r w:rsidRPr="007C2302">
        <w:rPr>
          <w:rFonts w:ascii="Century Schoolbook" w:eastAsia="Century Schoolbook" w:hAnsi="Century Schoolbook" w:cs="Century Schoolbook"/>
          <w:color w:val="000000"/>
        </w:rPr>
        <w:t xml:space="preserve"> que pueden invocar los ciudadanos; (3) revelar la información puede lesionar derechos fundamentales de terceros; (4) se trate de la identidad de un confidente, y (5) sea ‘información oficial’ conforme a la Regla 514 de Evidencia”.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International</w:t>
      </w:r>
      <w:r w:rsidRPr="007C2302">
        <w:rPr>
          <w:rFonts w:ascii="Century Schoolbook" w:eastAsia="Century Schoolbook" w:hAnsi="Century Schoolbook" w:cs="Century Schoolbook"/>
        </w:rPr>
        <w:t xml:space="preserve">, 2020 TSPR 103, en la pág. 10;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199 DPR en la pág. 83. </w:t>
      </w:r>
      <w:r w:rsidRPr="007C2302">
        <w:rPr>
          <w:rFonts w:ascii="Century Schoolbook" w:eastAsia="Century Schoolbook" w:hAnsi="Century Schoolbook" w:cs="Century Schoolbook"/>
          <w:i/>
        </w:rPr>
        <w:t>Véase también</w:t>
      </w:r>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color w:val="000000"/>
          <w:u w:val="single"/>
        </w:rPr>
        <w:t>Trans</w:t>
      </w:r>
      <w:proofErr w:type="spellEnd"/>
      <w:r w:rsidRPr="007C2302">
        <w:rPr>
          <w:rFonts w:ascii="Century Schoolbook" w:eastAsia="Century Schoolbook" w:hAnsi="Century Schoolbook" w:cs="Century Schoolbook"/>
          <w:color w:val="000000"/>
          <w:u w:val="single"/>
        </w:rPr>
        <w:t xml:space="preserve"> Ad PR</w:t>
      </w:r>
      <w:r w:rsidRPr="007C2302">
        <w:rPr>
          <w:rFonts w:ascii="Century Schoolbook" w:eastAsia="Century Schoolbook" w:hAnsi="Century Schoolbook" w:cs="Century Schoolbook"/>
          <w:color w:val="000000"/>
        </w:rPr>
        <w:t xml:space="preserve">, 174 DPR en la pág. 68; </w:t>
      </w:r>
      <w:r w:rsidRPr="007C2302">
        <w:rPr>
          <w:rFonts w:ascii="Century Schoolbook" w:eastAsia="Century Schoolbook" w:hAnsi="Century Schoolbook" w:cs="Century Schoolbook"/>
          <w:color w:val="000000"/>
          <w:u w:val="single"/>
        </w:rPr>
        <w:t>Colón Cabrera</w:t>
      </w:r>
      <w:r w:rsidRPr="007C2302">
        <w:rPr>
          <w:rFonts w:ascii="Century Schoolbook" w:eastAsia="Century Schoolbook" w:hAnsi="Century Schoolbook" w:cs="Century Schoolbook"/>
          <w:color w:val="000000"/>
        </w:rPr>
        <w:t xml:space="preserve">, 170 DPR en la pág. 590; </w:t>
      </w:r>
      <w:proofErr w:type="spellStart"/>
      <w:r w:rsidRPr="007C2302">
        <w:rPr>
          <w:rFonts w:ascii="Century Schoolbook" w:eastAsia="Century Schoolbook" w:hAnsi="Century Schoolbook" w:cs="Century Schoolbook"/>
          <w:color w:val="000000"/>
          <w:u w:val="single"/>
        </w:rPr>
        <w:t>Angueira</w:t>
      </w:r>
      <w:proofErr w:type="spellEnd"/>
      <w:r w:rsidRPr="007C2302">
        <w:rPr>
          <w:rFonts w:ascii="Century Schoolbook" w:eastAsia="Century Schoolbook" w:hAnsi="Century Schoolbook" w:cs="Century Schoolbook"/>
          <w:color w:val="000000"/>
        </w:rPr>
        <w:t xml:space="preserve">, 150 DPR en la pág. 24; </w:t>
      </w:r>
      <w:r w:rsidRPr="007C2302">
        <w:rPr>
          <w:rFonts w:ascii="Century Schoolbook" w:eastAsia="Century Schoolbook" w:hAnsi="Century Schoolbook" w:cs="Century Schoolbook"/>
          <w:color w:val="000000"/>
          <w:u w:val="single"/>
        </w:rPr>
        <w:t>Santiago</w:t>
      </w:r>
      <w:r w:rsidRPr="007C2302">
        <w:rPr>
          <w:rFonts w:ascii="Century Schoolbook" w:eastAsia="Century Schoolbook" w:hAnsi="Century Schoolbook" w:cs="Century Schoolbook"/>
          <w:color w:val="000000"/>
        </w:rPr>
        <w:t xml:space="preserve">, 117 DPR en la pág. 159. </w:t>
      </w:r>
    </w:p>
    <w:p w14:paraId="00EFFBA8"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33</w:t>
      </w:r>
      <w:r w:rsidRPr="007C2302">
        <w:rPr>
          <w:rFonts w:ascii="Century Schoolbook" w:eastAsia="Century Schoolbook" w:hAnsi="Century Schoolbook" w:cs="Century Schoolbook"/>
          <w:color w:val="000000"/>
        </w:rPr>
        <w:t xml:space="preserve">. Sin embargo, en estos casos, “[e]l Estado tiene la carga de probar que satisface cualquiera de las excepciones antes enumeradas”,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International</w:t>
      </w:r>
      <w:r w:rsidRPr="007C2302">
        <w:rPr>
          <w:rFonts w:ascii="Century Schoolbook" w:eastAsia="Century Schoolbook" w:hAnsi="Century Schoolbook" w:cs="Century Schoolbook"/>
        </w:rPr>
        <w:t xml:space="preserve">, 2020 TSPR 103, en la pág. 11;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199 DPR en la pág. 83; </w:t>
      </w:r>
      <w:r w:rsidRPr="007C2302">
        <w:rPr>
          <w:rFonts w:ascii="Century Schoolbook" w:eastAsia="Century Schoolbook" w:hAnsi="Century Schoolbook" w:cs="Century Schoolbook"/>
          <w:color w:val="000000"/>
          <w:u w:val="single"/>
        </w:rPr>
        <w:t>Colón Cabrera</w:t>
      </w:r>
      <w:r w:rsidRPr="007C2302">
        <w:rPr>
          <w:rFonts w:ascii="Century Schoolbook" w:eastAsia="Century Schoolbook" w:hAnsi="Century Schoolbook" w:cs="Century Schoolbook"/>
          <w:color w:val="000000"/>
        </w:rPr>
        <w:t xml:space="preserve">, 170 DPR en la pág. 590; </w:t>
      </w:r>
      <w:proofErr w:type="spellStart"/>
      <w:r w:rsidRPr="007C2302">
        <w:rPr>
          <w:rFonts w:ascii="Century Schoolbook" w:eastAsia="Century Schoolbook" w:hAnsi="Century Schoolbook" w:cs="Century Schoolbook"/>
          <w:color w:val="000000"/>
          <w:u w:val="single"/>
        </w:rPr>
        <w:t>Angueira</w:t>
      </w:r>
      <w:proofErr w:type="spellEnd"/>
      <w:r w:rsidRPr="007C2302">
        <w:rPr>
          <w:rFonts w:ascii="Century Schoolbook" w:eastAsia="Century Schoolbook" w:hAnsi="Century Schoolbook" w:cs="Century Schoolbook"/>
          <w:color w:val="000000"/>
        </w:rPr>
        <w:t xml:space="preserve">, 150 </w:t>
      </w:r>
      <w:r w:rsidRPr="007C2302">
        <w:rPr>
          <w:rFonts w:ascii="Century Schoolbook" w:eastAsia="Century Schoolbook" w:hAnsi="Century Schoolbook" w:cs="Century Schoolbook"/>
          <w:color w:val="000000"/>
        </w:rPr>
        <w:lastRenderedPageBreak/>
        <w:t xml:space="preserve">DPR en la pág. 24; </w:t>
      </w:r>
      <w:r w:rsidRPr="007C2302">
        <w:rPr>
          <w:rFonts w:ascii="Century Schoolbook" w:eastAsia="Century Schoolbook" w:hAnsi="Century Schoolbook" w:cs="Century Schoolbook"/>
          <w:color w:val="000000"/>
          <w:u w:val="single"/>
        </w:rPr>
        <w:t>Santiago</w:t>
      </w:r>
      <w:r w:rsidRPr="007C2302">
        <w:rPr>
          <w:rFonts w:ascii="Century Schoolbook" w:eastAsia="Century Schoolbook" w:hAnsi="Century Schoolbook" w:cs="Century Schoolbook"/>
          <w:color w:val="000000"/>
        </w:rPr>
        <w:t xml:space="preserve">, 117 DPR en la pág. 159, </w:t>
      </w:r>
      <w:r w:rsidRPr="007C2302">
        <w:rPr>
          <w:rFonts w:ascii="Century Schoolbook" w:eastAsia="Century Schoolbook" w:hAnsi="Century Schoolbook" w:cs="Century Schoolbook"/>
        </w:rPr>
        <w:t xml:space="preserve">por lo que no puede descansar en “meras generalizaciones” para invocar exitosamente alguna de estas excepciones.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Services</w:t>
      </w:r>
      <w:proofErr w:type="spellEnd"/>
      <w:r w:rsidRPr="007C2302">
        <w:rPr>
          <w:rFonts w:ascii="Century Schoolbook" w:eastAsia="Century Schoolbook" w:hAnsi="Century Schoolbook" w:cs="Century Schoolbook"/>
          <w:u w:val="single"/>
        </w:rPr>
        <w:t xml:space="preserve"> International</w:t>
      </w:r>
      <w:r w:rsidRPr="007C2302">
        <w:rPr>
          <w:rFonts w:ascii="Century Schoolbook" w:eastAsia="Century Schoolbook" w:hAnsi="Century Schoolbook" w:cs="Century Schoolbook"/>
        </w:rPr>
        <w:t xml:space="preserve">, 2020 TSPR 103, en la pág. 11; </w:t>
      </w:r>
      <w:r w:rsidRPr="007C2302">
        <w:rPr>
          <w:rFonts w:ascii="Century Schoolbook" w:eastAsia="Century Schoolbook" w:hAnsi="Century Schoolbook" w:cs="Century Schoolbook"/>
          <w:u w:val="single"/>
        </w:rPr>
        <w:t>Santiago</w:t>
      </w:r>
      <w:r w:rsidRPr="007C2302">
        <w:rPr>
          <w:rFonts w:ascii="Century Schoolbook" w:eastAsia="Century Schoolbook" w:hAnsi="Century Schoolbook" w:cs="Century Schoolbook"/>
        </w:rPr>
        <w:t>, 117 DPR en la pág. 159.</w:t>
      </w:r>
    </w:p>
    <w:p w14:paraId="119601A6"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4.34. Por consiguiente, es deber del Estado dar una “explicación detallada del privilegio invocado”, </w:t>
      </w:r>
      <w:proofErr w:type="spellStart"/>
      <w:r w:rsidRPr="007C2302">
        <w:rPr>
          <w:rFonts w:ascii="Century Schoolbook" w:eastAsia="Century Schoolbook" w:hAnsi="Century Schoolbook" w:cs="Century Schoolbook"/>
          <w:u w:val="single"/>
        </w:rPr>
        <w:t>Bathia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199 DPR en la pág. 91, que permita al Tribunal y a la solicitante de información acreditar su validez.</w:t>
      </w:r>
    </w:p>
    <w:p w14:paraId="42C9F7D3"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4.35. Debido a lo anterior, los tribunales deben examinar estos reclamos de confidencialidad del Estado con suma cautela. </w:t>
      </w:r>
      <w:r w:rsidRPr="007C2302">
        <w:rPr>
          <w:rFonts w:ascii="Century Schoolbook" w:eastAsia="Century Schoolbook" w:hAnsi="Century Schoolbook" w:cs="Century Schoolbook"/>
          <w:u w:val="single"/>
        </w:rPr>
        <w:t>Santiago</w:t>
      </w:r>
      <w:r w:rsidRPr="007C2302">
        <w:rPr>
          <w:rFonts w:ascii="Century Schoolbook" w:eastAsia="Century Schoolbook" w:hAnsi="Century Schoolbook" w:cs="Century Schoolbook"/>
        </w:rPr>
        <w:t>, 117 DPR en la pág. 159 (Los tribunales deben ser “cautelosos en conceder livianamente cualquier pedido de confidencialidad del Estado”).</w:t>
      </w:r>
    </w:p>
    <w:p w14:paraId="593539AC"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color w:val="000000"/>
        </w:rPr>
        <w:t>4.</w:t>
      </w:r>
      <w:r w:rsidRPr="007C2302">
        <w:rPr>
          <w:rFonts w:ascii="Century Schoolbook" w:eastAsia="Century Schoolbook" w:hAnsi="Century Schoolbook" w:cs="Century Schoolbook"/>
        </w:rPr>
        <w:t>36</w:t>
      </w:r>
      <w:r w:rsidRPr="007C2302">
        <w:rPr>
          <w:rFonts w:ascii="Century Schoolbook" w:eastAsia="Century Schoolbook" w:hAnsi="Century Schoolbook" w:cs="Century Schoolbook"/>
          <w:color w:val="000000"/>
        </w:rPr>
        <w:t>.</w:t>
      </w:r>
      <w:r w:rsidRPr="007C2302">
        <w:rPr>
          <w:rFonts w:ascii="Century Schoolbook" w:eastAsia="Century Schoolbook" w:hAnsi="Century Schoolbook" w:cs="Century Schoolbook"/>
        </w:rPr>
        <w:t xml:space="preserve"> Por último, la mera invocación de una ley como fundamento para restringir el acceso a la información no es suficiente para avalar la existencia de una de las excepciones a dicho derecho. Del texto de la ley debe surgir la clara intención del legislador de mantener ciertos documentos bajo el palio de la confidencialidad. </w:t>
      </w:r>
      <w:r w:rsidRPr="007C2302">
        <w:rPr>
          <w:rFonts w:ascii="Century Schoolbook" w:eastAsia="Century Schoolbook" w:hAnsi="Century Schoolbook" w:cs="Century Schoolbook"/>
          <w:u w:val="single"/>
        </w:rPr>
        <w:t>Colón Cabrera</w:t>
      </w:r>
      <w:r w:rsidRPr="007C2302">
        <w:rPr>
          <w:rFonts w:ascii="Century Schoolbook" w:eastAsia="Century Schoolbook" w:hAnsi="Century Schoolbook" w:cs="Century Schoolbook"/>
        </w:rPr>
        <w:t xml:space="preserve">, 170 DPR en la pág. 592 (“[N]o podemos menos que exigirle a la Asamblea Legislativa una orden clara y terminante.”). </w:t>
      </w:r>
    </w:p>
    <w:p w14:paraId="69F25FBC"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4.37. De igual manera, al examinar el texto de la ley invocada, ésta “debe ser interpretada restrictivamente a favor del acceso [a la información]”. </w:t>
      </w:r>
      <w:r w:rsidRPr="007C2302">
        <w:rPr>
          <w:rFonts w:ascii="Century Schoolbook" w:eastAsia="Century Schoolbook" w:hAnsi="Century Schoolbook" w:cs="Century Schoolbook"/>
          <w:i/>
        </w:rPr>
        <w:t>Id</w:t>
      </w:r>
      <w:r w:rsidRPr="007C2302">
        <w:rPr>
          <w:rFonts w:ascii="Century Schoolbook" w:eastAsia="Century Schoolbook" w:hAnsi="Century Schoolbook" w:cs="Century Schoolbook"/>
        </w:rPr>
        <w:t xml:space="preserve">. En particular, </w:t>
      </w:r>
    </w:p>
    <w:p w14:paraId="124FB0DA" w14:textId="77777777" w:rsidR="00CA5340" w:rsidRPr="007C2302" w:rsidRDefault="00D84F0E" w:rsidP="007C2302">
      <w:pPr>
        <w:spacing w:after="240"/>
        <w:ind w:left="720" w:right="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[T]oda ley que pretenda ocultar información a un ciudadano bajo el palio de la confidencialidad tiene que justificarse a plenitud. Ello se satisface si la legislación: (1) cae dentro del poder constitucional del Gobierno; (2) propulsa un interés gubernamental importante o sustancial; (3) el interés gubernamental no está relacionado con la supresión de la libre expresión, y (4) la restricción concomitante del derecho a la libre expresión no es mayor que la esencial para propulsar dicho interés. </w:t>
      </w:r>
    </w:p>
    <w:p w14:paraId="164050D9" w14:textId="77777777" w:rsidR="00CA5340" w:rsidRPr="007C2302" w:rsidRDefault="00D84F0E">
      <w:pPr>
        <w:spacing w:after="240"/>
        <w:ind w:firstLine="360"/>
        <w:jc w:val="both"/>
        <w:rPr>
          <w:rFonts w:ascii="Century Schoolbook" w:eastAsia="Century Schoolbook" w:hAnsi="Century Schoolbook" w:cs="Century Schoolbook"/>
        </w:rPr>
      </w:pPr>
      <w:r w:rsidRPr="007C2302">
        <w:rPr>
          <w:rFonts w:ascii="Century Schoolbook" w:eastAsia="Century Schoolbook" w:hAnsi="Century Schoolbook" w:cs="Century Schoolbook"/>
          <w:u w:val="single"/>
        </w:rPr>
        <w:t>Colón Cabrera</w:t>
      </w:r>
      <w:r w:rsidRPr="007C2302">
        <w:rPr>
          <w:rFonts w:ascii="Century Schoolbook" w:eastAsia="Century Schoolbook" w:hAnsi="Century Schoolbook" w:cs="Century Schoolbook"/>
        </w:rPr>
        <w:t xml:space="preserve">, 170 DPR en la pág. 592-93. </w:t>
      </w:r>
    </w:p>
    <w:p w14:paraId="3C6A4A68"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4.38. De hecho, en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el Tribunal Supremo aclaró que “las restricciones impuestas por el aparato gubernamental [al acceso a la información] deben responder a un interés apremiante del Estado”.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u w:val="single"/>
        </w:rPr>
        <w:t>Bhatia</w:t>
      </w:r>
      <w:proofErr w:type="spellEnd"/>
      <w:r w:rsidRPr="007C2302">
        <w:rPr>
          <w:rFonts w:ascii="Century Schoolbook" w:eastAsia="Century Schoolbook" w:hAnsi="Century Schoolbook" w:cs="Century Schoolbook"/>
          <w:u w:val="single"/>
        </w:rPr>
        <w:t xml:space="preserve"> Gautier</w:t>
      </w:r>
      <w:r w:rsidRPr="007C2302">
        <w:rPr>
          <w:rFonts w:ascii="Century Schoolbook" w:eastAsia="Century Schoolbook" w:hAnsi="Century Schoolbook" w:cs="Century Schoolbook"/>
        </w:rPr>
        <w:t xml:space="preserve">, 199 DPR en la pág. 82. </w:t>
      </w:r>
      <w:r w:rsidRPr="007C2302">
        <w:rPr>
          <w:rFonts w:ascii="Century Schoolbook" w:eastAsia="Century Schoolbook" w:hAnsi="Century Schoolbook" w:cs="Century Schoolbook"/>
          <w:i/>
        </w:rPr>
        <w:t>Véase también</w:t>
      </w:r>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u w:val="single"/>
        </w:rPr>
        <w:t>Engineering</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lastRenderedPageBreak/>
        <w:t>Services</w:t>
      </w:r>
      <w:proofErr w:type="spellEnd"/>
      <w:r w:rsidRPr="007C2302">
        <w:rPr>
          <w:rFonts w:ascii="Century Schoolbook" w:eastAsia="Century Schoolbook" w:hAnsi="Century Schoolbook" w:cs="Century Schoolbook"/>
          <w:u w:val="single"/>
        </w:rPr>
        <w:t xml:space="preserve"> International</w:t>
      </w:r>
      <w:r w:rsidRPr="007C2302">
        <w:rPr>
          <w:rFonts w:ascii="Century Schoolbook" w:eastAsia="Century Schoolbook" w:hAnsi="Century Schoolbook" w:cs="Century Schoolbook"/>
        </w:rPr>
        <w:t>, 2020 TSPR 103, en la pág. 11 (expresando que “las restricciones impuestas por el Estado para negar el acceso a la información deben satisfacer los criterios de un escrutinio estricto”).</w:t>
      </w:r>
    </w:p>
    <w:p w14:paraId="54B54CC0"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4.39. Por último, en aquellos casos en los que el Estado logre invocar exitosamente algún reclamo de confidencialidad, procede entonces determinar si el interés público en divulgar la información excede el reclamo de privacidad. </w:t>
      </w:r>
      <w:r w:rsidRPr="007C2302">
        <w:rPr>
          <w:rFonts w:ascii="Century Schoolbook" w:eastAsia="Century Schoolbook" w:hAnsi="Century Schoolbook" w:cs="Century Schoolbook"/>
          <w:u w:val="single"/>
        </w:rPr>
        <w:t>Noriega Rodríguez v. Hernández Colón</w:t>
      </w:r>
      <w:r w:rsidRPr="007C2302">
        <w:rPr>
          <w:rFonts w:ascii="Century Schoolbook" w:eastAsia="Century Schoolbook" w:hAnsi="Century Schoolbook" w:cs="Century Schoolbook"/>
        </w:rPr>
        <w:t xml:space="preserve">, 130 DPR 919, 938 (1992) (“Para que el Estado prevalezca, éste debe presentar prueba y demostrar la existencia de intereses apremiantes de mayor jerarquía que los valores protegidos por este derecho de libertad de información de los ciudadanos. Nuestra función judicial es ‘resolver si determinada información está cubierta por el manto de </w:t>
      </w:r>
      <w:proofErr w:type="spellStart"/>
      <w:r w:rsidRPr="007C2302">
        <w:rPr>
          <w:rFonts w:ascii="Century Schoolbook" w:eastAsia="Century Schoolbook" w:hAnsi="Century Schoolbook" w:cs="Century Schoolbook"/>
        </w:rPr>
        <w:t>secretividad</w:t>
      </w:r>
      <w:proofErr w:type="spellEnd"/>
      <w:r w:rsidRPr="007C2302">
        <w:rPr>
          <w:rFonts w:ascii="Century Schoolbook" w:eastAsia="Century Schoolbook" w:hAnsi="Century Schoolbook" w:cs="Century Schoolbook"/>
        </w:rPr>
        <w:t xml:space="preserve"> y, de estarlo, si ello es compatible con el ejercicio de derechos constitucionales protegidos’”.) (citando a </w:t>
      </w:r>
      <w:r w:rsidRPr="007C2302">
        <w:rPr>
          <w:rFonts w:ascii="Century Schoolbook" w:eastAsia="Century Schoolbook" w:hAnsi="Century Schoolbook" w:cs="Century Schoolbook"/>
          <w:u w:val="single"/>
        </w:rPr>
        <w:t>Soto</w:t>
      </w:r>
      <w:r w:rsidRPr="007C2302">
        <w:rPr>
          <w:rFonts w:ascii="Century Schoolbook" w:eastAsia="Century Schoolbook" w:hAnsi="Century Schoolbook" w:cs="Century Schoolbook"/>
        </w:rPr>
        <w:t>, 112 DPR en la pág. 498).</w:t>
      </w:r>
    </w:p>
    <w:p w14:paraId="4A4E3AD7"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4.40. Además, aun en casos en los que se avale un reclamo de confidencialidad por parte del Estado, debe hacerse un esfuerzo por proveer toda la información pública no comprendida dentro de dicho reclamo, incluida la posibilidad de segregar o tachar aquellas partes confidenciales de documentos o expedientes públicos. </w:t>
      </w:r>
      <w:r w:rsidRPr="007C2302">
        <w:rPr>
          <w:rFonts w:ascii="Century Schoolbook" w:eastAsia="Century Schoolbook" w:hAnsi="Century Schoolbook" w:cs="Century Schoolbook"/>
          <w:u w:val="single"/>
        </w:rPr>
        <w:t>Colón Cabrera</w:t>
      </w:r>
      <w:r w:rsidRPr="007C2302">
        <w:rPr>
          <w:rFonts w:ascii="Century Schoolbook" w:eastAsia="Century Schoolbook" w:hAnsi="Century Schoolbook" w:cs="Century Schoolbook"/>
        </w:rPr>
        <w:t xml:space="preserve">, 170 DPR en las págs. 596-97. </w:t>
      </w:r>
      <w:r w:rsidRPr="007C2302">
        <w:rPr>
          <w:rFonts w:ascii="Century Schoolbook" w:eastAsia="Century Schoolbook" w:hAnsi="Century Schoolbook" w:cs="Century Schoolbook"/>
          <w:i/>
        </w:rPr>
        <w:t>Véase también</w:t>
      </w:r>
      <w:r w:rsidRPr="007C2302">
        <w:rPr>
          <w:rFonts w:ascii="Century Schoolbook" w:eastAsia="Century Schoolbook" w:hAnsi="Century Schoolbook" w:cs="Century Schoolbook"/>
        </w:rPr>
        <w:t xml:space="preserve"> 5 U.S.C. § 552(b) (2020) (“</w:t>
      </w:r>
      <w:proofErr w:type="spellStart"/>
      <w:r w:rsidRPr="007C2302">
        <w:rPr>
          <w:rFonts w:ascii="Century Schoolbook" w:eastAsia="Century Schoolbook" w:hAnsi="Century Schoolbook" w:cs="Century Schoolbook"/>
        </w:rPr>
        <w:t>Any</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reasonably</w:t>
      </w:r>
      <w:proofErr w:type="spellEnd"/>
      <w:r w:rsidRPr="007C2302">
        <w:rPr>
          <w:rFonts w:ascii="Century Schoolbook" w:eastAsia="Century Schoolbook" w:hAnsi="Century Schoolbook" w:cs="Century Schoolbook"/>
        </w:rPr>
        <w:t xml:space="preserve"> segregable </w:t>
      </w:r>
      <w:proofErr w:type="spellStart"/>
      <w:r w:rsidRPr="007C2302">
        <w:rPr>
          <w:rFonts w:ascii="Century Schoolbook" w:eastAsia="Century Schoolbook" w:hAnsi="Century Schoolbook" w:cs="Century Schoolbook"/>
        </w:rPr>
        <w:t>portion</w:t>
      </w:r>
      <w:proofErr w:type="spellEnd"/>
      <w:r w:rsidRPr="007C2302">
        <w:rPr>
          <w:rFonts w:ascii="Century Schoolbook" w:eastAsia="Century Schoolbook" w:hAnsi="Century Schoolbook" w:cs="Century Schoolbook"/>
        </w:rPr>
        <w:t xml:space="preserve"> of a record </w:t>
      </w:r>
      <w:proofErr w:type="spellStart"/>
      <w:r w:rsidRPr="007C2302">
        <w:rPr>
          <w:rFonts w:ascii="Century Schoolbook" w:eastAsia="Century Schoolbook" w:hAnsi="Century Schoolbook" w:cs="Century Schoolbook"/>
        </w:rPr>
        <w:t>shall</w:t>
      </w:r>
      <w:proofErr w:type="spellEnd"/>
      <w:r w:rsidRPr="007C2302">
        <w:rPr>
          <w:rFonts w:ascii="Century Schoolbook" w:eastAsia="Century Schoolbook" w:hAnsi="Century Schoolbook" w:cs="Century Schoolbook"/>
        </w:rPr>
        <w:t xml:space="preserve"> be </w:t>
      </w:r>
      <w:proofErr w:type="spellStart"/>
      <w:r w:rsidRPr="007C2302">
        <w:rPr>
          <w:rFonts w:ascii="Century Schoolbook" w:eastAsia="Century Schoolbook" w:hAnsi="Century Schoolbook" w:cs="Century Schoolbook"/>
        </w:rPr>
        <w:t>provided</w:t>
      </w:r>
      <w:proofErr w:type="spellEnd"/>
      <w:r w:rsidRPr="007C2302">
        <w:rPr>
          <w:rFonts w:ascii="Century Schoolbook" w:eastAsia="Century Schoolbook" w:hAnsi="Century Schoolbook" w:cs="Century Schoolbook"/>
        </w:rPr>
        <w:t xml:space="preserve"> to </w:t>
      </w:r>
      <w:proofErr w:type="spellStart"/>
      <w:r w:rsidRPr="007C2302">
        <w:rPr>
          <w:rFonts w:ascii="Century Schoolbook" w:eastAsia="Century Schoolbook" w:hAnsi="Century Schoolbook" w:cs="Century Schoolbook"/>
        </w:rPr>
        <w:t>any</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person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requesting</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such</w:t>
      </w:r>
      <w:proofErr w:type="spellEnd"/>
      <w:r w:rsidRPr="007C2302">
        <w:rPr>
          <w:rFonts w:ascii="Century Schoolbook" w:eastAsia="Century Schoolbook" w:hAnsi="Century Schoolbook" w:cs="Century Schoolbook"/>
        </w:rPr>
        <w:t xml:space="preserve"> record </w:t>
      </w:r>
      <w:proofErr w:type="spellStart"/>
      <w:r w:rsidRPr="007C2302">
        <w:rPr>
          <w:rFonts w:ascii="Century Schoolbook" w:eastAsia="Century Schoolbook" w:hAnsi="Century Schoolbook" w:cs="Century Schoolbook"/>
        </w:rPr>
        <w:t>after</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deletion</w:t>
      </w:r>
      <w:proofErr w:type="spellEnd"/>
      <w:r w:rsidRPr="007C2302">
        <w:rPr>
          <w:rFonts w:ascii="Century Schoolbook" w:eastAsia="Century Schoolbook" w:hAnsi="Century Schoolbook" w:cs="Century Schoolbook"/>
        </w:rPr>
        <w:t xml:space="preserve"> of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portions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which</w:t>
      </w:r>
      <w:proofErr w:type="spellEnd"/>
      <w:r w:rsidRPr="007C2302">
        <w:rPr>
          <w:rFonts w:ascii="Century Schoolbook" w:eastAsia="Century Schoolbook" w:hAnsi="Century Schoolbook" w:cs="Century Schoolbook"/>
        </w:rPr>
        <w:t xml:space="preserve"> are </w:t>
      </w:r>
      <w:proofErr w:type="spellStart"/>
      <w:r w:rsidRPr="007C2302">
        <w:rPr>
          <w:rFonts w:ascii="Century Schoolbook" w:eastAsia="Century Schoolbook" w:hAnsi="Century Schoolbook" w:cs="Century Schoolbook"/>
        </w:rPr>
        <w:t>exempt</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under</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this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subsection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amount</w:t>
      </w:r>
      <w:proofErr w:type="spellEnd"/>
      <w:r w:rsidRPr="007C2302">
        <w:rPr>
          <w:rFonts w:ascii="Century Schoolbook" w:eastAsia="Century Schoolbook" w:hAnsi="Century Schoolbook" w:cs="Century Schoolbook"/>
        </w:rPr>
        <w:t xml:space="preserve"> of </w:t>
      </w:r>
      <w:proofErr w:type="spellStart"/>
      <w:r w:rsidRPr="007C2302">
        <w:rPr>
          <w:rFonts w:ascii="Century Schoolbook" w:eastAsia="Century Schoolbook" w:hAnsi="Century Schoolbook" w:cs="Century Schoolbook"/>
        </w:rPr>
        <w:t>information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deleted</w:t>
      </w:r>
      <w:proofErr w:type="spellEnd"/>
      <w:r w:rsidRPr="007C2302">
        <w:rPr>
          <w:rFonts w:ascii="Century Schoolbook" w:eastAsia="Century Schoolbook" w:hAnsi="Century Schoolbook" w:cs="Century Schoolbook"/>
        </w:rPr>
        <w:t xml:space="preserve">, and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exemption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under</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which</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made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shall</w:t>
      </w:r>
      <w:proofErr w:type="spellEnd"/>
      <w:r w:rsidRPr="007C2302">
        <w:rPr>
          <w:rFonts w:ascii="Century Schoolbook" w:eastAsia="Century Schoolbook" w:hAnsi="Century Schoolbook" w:cs="Century Schoolbook"/>
        </w:rPr>
        <w:t xml:space="preserve"> be </w:t>
      </w:r>
      <w:proofErr w:type="spellStart"/>
      <w:r w:rsidRPr="007C2302">
        <w:rPr>
          <w:rFonts w:ascii="Century Schoolbook" w:eastAsia="Century Schoolbook" w:hAnsi="Century Schoolbook" w:cs="Century Schoolbook"/>
        </w:rPr>
        <w:t>indicated</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released</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portion</w:t>
      </w:r>
      <w:proofErr w:type="spellEnd"/>
      <w:r w:rsidRPr="007C2302">
        <w:rPr>
          <w:rFonts w:ascii="Century Schoolbook" w:eastAsia="Century Schoolbook" w:hAnsi="Century Schoolbook" w:cs="Century Schoolbook"/>
        </w:rPr>
        <w:t xml:space="preserve"> of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record, </w:t>
      </w:r>
      <w:proofErr w:type="spellStart"/>
      <w:r w:rsidRPr="007C2302">
        <w:rPr>
          <w:rFonts w:ascii="Century Schoolbook" w:eastAsia="Century Schoolbook" w:hAnsi="Century Schoolbook" w:cs="Century Schoolbook"/>
        </w:rPr>
        <w:t>unless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including</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that</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indication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would</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harm</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an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interest</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protected</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by</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exemption</w:t>
      </w:r>
      <w:proofErr w:type="spellEnd"/>
      <w:r w:rsidRPr="007C2302">
        <w:rPr>
          <w:rFonts w:ascii="Century Schoolbook" w:eastAsia="Century Schoolbook" w:hAnsi="Century Schoolbook" w:cs="Century Schoolbook"/>
        </w:rPr>
        <w:t xml:space="preserve"> in </w:t>
      </w:r>
      <w:proofErr w:type="spellStart"/>
      <w:r w:rsidRPr="007C2302">
        <w:rPr>
          <w:rFonts w:ascii="Century Schoolbook" w:eastAsia="Century Schoolbook" w:hAnsi="Century Schoolbook" w:cs="Century Schoolbook"/>
        </w:rPr>
        <w:t>this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subsection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under</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which</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made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If</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technically</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feasible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amount</w:t>
      </w:r>
      <w:proofErr w:type="spellEnd"/>
      <w:r w:rsidRPr="007C2302">
        <w:rPr>
          <w:rFonts w:ascii="Century Schoolbook" w:eastAsia="Century Schoolbook" w:hAnsi="Century Schoolbook" w:cs="Century Schoolbook"/>
        </w:rPr>
        <w:t xml:space="preserve"> of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information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deleted</w:t>
      </w:r>
      <w:proofErr w:type="spellEnd"/>
      <w:r w:rsidRPr="007C2302">
        <w:rPr>
          <w:rFonts w:ascii="Century Schoolbook" w:eastAsia="Century Schoolbook" w:hAnsi="Century Schoolbook" w:cs="Century Schoolbook"/>
        </w:rPr>
        <w:t xml:space="preserve">, and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exemption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under</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which</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made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shall</w:t>
      </w:r>
      <w:proofErr w:type="spellEnd"/>
      <w:r w:rsidRPr="007C2302">
        <w:rPr>
          <w:rFonts w:ascii="Century Schoolbook" w:eastAsia="Century Schoolbook" w:hAnsi="Century Schoolbook" w:cs="Century Schoolbook"/>
        </w:rPr>
        <w:t xml:space="preserve"> be </w:t>
      </w:r>
      <w:proofErr w:type="spellStart"/>
      <w:r w:rsidRPr="007C2302">
        <w:rPr>
          <w:rFonts w:ascii="Century Schoolbook" w:eastAsia="Century Schoolbook" w:hAnsi="Century Schoolbook" w:cs="Century Schoolbook"/>
        </w:rPr>
        <w:t>indicated</w:t>
      </w:r>
      <w:proofErr w:type="spellEnd"/>
      <w:r w:rsidRPr="007C2302">
        <w:rPr>
          <w:rFonts w:ascii="Century Schoolbook" w:eastAsia="Century Schoolbook" w:hAnsi="Century Schoolbook" w:cs="Century Schoolbook"/>
        </w:rPr>
        <w:t xml:space="preserve"> at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place in </w:t>
      </w:r>
      <w:proofErr w:type="spellStart"/>
      <w:r w:rsidRPr="007C2302">
        <w:rPr>
          <w:rFonts w:ascii="Century Schoolbook" w:eastAsia="Century Schoolbook" w:hAnsi="Century Schoolbook" w:cs="Century Schoolbook"/>
        </w:rPr>
        <w:t>the</w:t>
      </w:r>
      <w:proofErr w:type="spellEnd"/>
      <w:r w:rsidRPr="007C2302">
        <w:rPr>
          <w:rFonts w:ascii="Century Schoolbook" w:eastAsia="Century Schoolbook" w:hAnsi="Century Schoolbook" w:cs="Century Schoolbook"/>
        </w:rPr>
        <w:t xml:space="preserve"> record </w:t>
      </w:r>
      <w:proofErr w:type="spellStart"/>
      <w:r w:rsidRPr="007C2302">
        <w:rPr>
          <w:rFonts w:ascii="Century Schoolbook" w:eastAsia="Century Schoolbook" w:hAnsi="Century Schoolbook" w:cs="Century Schoolbook"/>
        </w:rPr>
        <w:t>where</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such</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deletion</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is</w:t>
      </w:r>
      <w:proofErr w:type="spellEnd"/>
      <w:r w:rsidRPr="007C2302">
        <w:rPr>
          <w:rFonts w:ascii="Century Schoolbook" w:eastAsia="Century Schoolbook" w:hAnsi="Century Schoolbook" w:cs="Century Schoolbook"/>
        </w:rPr>
        <w:t xml:space="preserve"> </w:t>
      </w:r>
      <w:proofErr w:type="spellStart"/>
      <w:r w:rsidRPr="007C2302">
        <w:rPr>
          <w:rFonts w:ascii="Century Schoolbook" w:eastAsia="Century Schoolbook" w:hAnsi="Century Schoolbook" w:cs="Century Schoolbook"/>
        </w:rPr>
        <w:t>made</w:t>
      </w:r>
      <w:proofErr w:type="spellEnd"/>
      <w:r w:rsidRPr="007C2302">
        <w:rPr>
          <w:rFonts w:ascii="Century Schoolbook" w:eastAsia="Century Schoolbook" w:hAnsi="Century Schoolbook" w:cs="Century Schoolbook"/>
        </w:rPr>
        <w:t>.”).</w:t>
      </w:r>
    </w:p>
    <w:p w14:paraId="363422D2"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lastRenderedPageBreak/>
        <w:t>4.41. En el presente caso, las partes contra las cuales se dirige el presente recurso tienen el deber ministerial de entregar la información solicitada.</w:t>
      </w:r>
    </w:p>
    <w:p w14:paraId="0928AE88"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4.42. Los documentos, materiales e información solicitados por el CPI son originados, conservados y/o recibidos por el DDEC y el Dpto. de Hacienda. Por lo tanto, son documentos, materiales e información pública, a las cuales cualquier persona puede tener acceso u obtener una copia si así lo solicita.</w:t>
      </w:r>
    </w:p>
    <w:p w14:paraId="78BC3B85"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4.43. Toda la información solicitada es información pública y de alto interés público para el Pueblo de Puerto Rico.</w:t>
      </w:r>
    </w:p>
    <w:p w14:paraId="68444C48"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4.44. La información solicitada por el CPI no está protegida de forma alguna por algún privilegio o reclamo de confidencialidad y tampoco está cobijada bajo alguna de las excepciones al derecho de acceso a la información.</w:t>
      </w:r>
    </w:p>
    <w:p w14:paraId="1F2F66CF"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4.45. Aún si las partes promovidas pudiesen invocar algún reclamo de confidencialidad o privilegio sobre la información solicitada, el interés público en acceder a la información solicitada supera cualquier reclamo que pretenda limitar el acceso a la información de la ciudadanía en torno a estos asuntos.</w:t>
      </w:r>
    </w:p>
    <w:p w14:paraId="7887E851" w14:textId="7777777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4.46. En la alternativa, y tal y como el CPI lo planteó en sus comunicaciones al DDEC y al Dpto. de Hacienda, </w:t>
      </w:r>
      <w:r w:rsidRPr="007C2302">
        <w:rPr>
          <w:rFonts w:ascii="Century Schoolbook" w:eastAsia="Century Schoolbook" w:hAnsi="Century Schoolbook" w:cs="Century Schoolbook"/>
          <w:i/>
        </w:rPr>
        <w:t>véase</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b/>
        </w:rPr>
        <w:t>Anejos 6-7</w:t>
      </w:r>
      <w:r w:rsidRPr="007C2302">
        <w:rPr>
          <w:rFonts w:ascii="Century Schoolbook" w:eastAsia="Century Schoolbook" w:hAnsi="Century Schoolbook" w:cs="Century Schoolbook"/>
        </w:rPr>
        <w:t>, si este Tribunal entiende que parte de la información contenida en los documentos solicitados está protegida por algún privilegio o reclamo de confidencialidad, procede que se ordene la divulgación de toda la información no confidencial contenida en los documentos solicitados.</w:t>
      </w:r>
    </w:p>
    <w:p w14:paraId="10E85275" w14:textId="3DBA0A2B" w:rsidR="00CA5340"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4.47. La información comercial o financiera contenida en algunos de los documentos solicitados no </w:t>
      </w:r>
      <w:r w:rsidR="005D3D87">
        <w:rPr>
          <w:rFonts w:ascii="Century Schoolbook" w:eastAsia="Century Schoolbook" w:hAnsi="Century Schoolbook" w:cs="Century Schoolbook"/>
        </w:rPr>
        <w:t>se</w:t>
      </w:r>
      <w:r w:rsidRPr="007C2302">
        <w:rPr>
          <w:rFonts w:ascii="Century Schoolbook" w:eastAsia="Century Schoolbook" w:hAnsi="Century Schoolbook" w:cs="Century Schoolbook"/>
        </w:rPr>
        <w:t xml:space="preserve"> </w:t>
      </w:r>
      <w:r w:rsidR="005D3D87">
        <w:rPr>
          <w:rFonts w:ascii="Century Schoolbook" w:eastAsia="Century Schoolbook" w:hAnsi="Century Schoolbook" w:cs="Century Schoolbook"/>
        </w:rPr>
        <w:t>provee</w:t>
      </w:r>
      <w:r w:rsidRPr="007C2302">
        <w:rPr>
          <w:rFonts w:ascii="Century Schoolbook" w:eastAsia="Century Schoolbook" w:hAnsi="Century Schoolbook" w:cs="Century Schoolbook"/>
        </w:rPr>
        <w:t xml:space="preserve"> al Gobierno bajo una expectativa de que se mantendrá privada</w:t>
      </w:r>
      <w:r w:rsidR="00D3729D">
        <w:rPr>
          <w:rFonts w:ascii="Century Schoolbook" w:eastAsia="Century Schoolbook" w:hAnsi="Century Schoolbook" w:cs="Century Schoolbook"/>
        </w:rPr>
        <w:t>.</w:t>
      </w:r>
    </w:p>
    <w:p w14:paraId="61C47C90" w14:textId="710F7E48" w:rsidR="00D3729D" w:rsidRDefault="00D3729D" w:rsidP="00D3729D">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4.48. </w:t>
      </w:r>
      <w:r w:rsidR="00535004">
        <w:rPr>
          <w:rFonts w:ascii="Century Schoolbook" w:eastAsia="Century Schoolbook" w:hAnsi="Century Schoolbook" w:cs="Century Schoolbook"/>
        </w:rPr>
        <w:t>A</w:t>
      </w:r>
      <w:r w:rsidR="00317FCF" w:rsidRPr="00317FCF">
        <w:rPr>
          <w:rFonts w:ascii="Century Schoolbook" w:eastAsia="Century Schoolbook" w:hAnsi="Century Schoolbook" w:cs="Century Schoolbook"/>
        </w:rPr>
        <w:t>gencias federales c</w:t>
      </w:r>
      <w:r w:rsidR="0071126A">
        <w:rPr>
          <w:rFonts w:ascii="Century Schoolbook" w:eastAsia="Century Schoolbook" w:hAnsi="Century Schoolbook" w:cs="Century Schoolbook"/>
        </w:rPr>
        <w:t xml:space="preserve">omo el </w:t>
      </w:r>
      <w:proofErr w:type="spellStart"/>
      <w:r w:rsidR="0071126A">
        <w:rPr>
          <w:rFonts w:ascii="Century Schoolbook" w:eastAsia="Century Schoolbook" w:hAnsi="Century Schoolbook" w:cs="Century Schoolbook"/>
        </w:rPr>
        <w:t>Internal</w:t>
      </w:r>
      <w:proofErr w:type="spellEnd"/>
      <w:r w:rsidR="0071126A">
        <w:rPr>
          <w:rFonts w:ascii="Century Schoolbook" w:eastAsia="Century Schoolbook" w:hAnsi="Century Schoolbook" w:cs="Century Schoolbook"/>
        </w:rPr>
        <w:t xml:space="preserve"> </w:t>
      </w:r>
      <w:proofErr w:type="spellStart"/>
      <w:r w:rsidR="0071126A">
        <w:rPr>
          <w:rFonts w:ascii="Century Schoolbook" w:eastAsia="Century Schoolbook" w:hAnsi="Century Schoolbook" w:cs="Century Schoolbook"/>
        </w:rPr>
        <w:t>Revenue</w:t>
      </w:r>
      <w:proofErr w:type="spellEnd"/>
      <w:r w:rsidR="0071126A">
        <w:rPr>
          <w:rFonts w:ascii="Century Schoolbook" w:eastAsia="Century Schoolbook" w:hAnsi="Century Schoolbook" w:cs="Century Schoolbook"/>
        </w:rPr>
        <w:t xml:space="preserve"> </w:t>
      </w:r>
      <w:proofErr w:type="spellStart"/>
      <w:r w:rsidR="0071126A">
        <w:rPr>
          <w:rFonts w:ascii="Century Schoolbook" w:eastAsia="Century Schoolbook" w:hAnsi="Century Schoolbook" w:cs="Century Schoolbook"/>
        </w:rPr>
        <w:t>Service</w:t>
      </w:r>
      <w:proofErr w:type="spellEnd"/>
      <w:r w:rsidR="0071126A">
        <w:rPr>
          <w:rFonts w:ascii="Century Schoolbook" w:eastAsia="Century Schoolbook" w:hAnsi="Century Schoolbook" w:cs="Century Schoolbook"/>
        </w:rPr>
        <w:t xml:space="preserve"> y</w:t>
      </w:r>
      <w:r w:rsidR="00317FCF" w:rsidRPr="00317FCF">
        <w:rPr>
          <w:rFonts w:ascii="Century Schoolbook" w:eastAsia="Century Schoolbook" w:hAnsi="Century Schoolbook" w:cs="Century Schoolbook"/>
        </w:rPr>
        <w:t xml:space="preserve"> el </w:t>
      </w:r>
      <w:proofErr w:type="spellStart"/>
      <w:r w:rsidR="00317FCF" w:rsidRPr="00317FCF">
        <w:rPr>
          <w:rFonts w:ascii="Century Schoolbook" w:eastAsia="Century Schoolbook" w:hAnsi="Century Schoolbook" w:cs="Century Schoolbook"/>
        </w:rPr>
        <w:t>Sec</w:t>
      </w:r>
      <w:r w:rsidR="0071126A">
        <w:rPr>
          <w:rFonts w:ascii="Century Schoolbook" w:eastAsia="Century Schoolbook" w:hAnsi="Century Schoolbook" w:cs="Century Schoolbook"/>
        </w:rPr>
        <w:t>urities</w:t>
      </w:r>
      <w:proofErr w:type="spellEnd"/>
      <w:r w:rsidR="0071126A">
        <w:rPr>
          <w:rFonts w:ascii="Century Schoolbook" w:eastAsia="Century Schoolbook" w:hAnsi="Century Schoolbook" w:cs="Century Schoolbook"/>
        </w:rPr>
        <w:t xml:space="preserve"> and Exchange </w:t>
      </w:r>
      <w:proofErr w:type="spellStart"/>
      <w:r w:rsidR="0071126A">
        <w:rPr>
          <w:rFonts w:ascii="Century Schoolbook" w:eastAsia="Century Schoolbook" w:hAnsi="Century Schoolbook" w:cs="Century Schoolbook"/>
        </w:rPr>
        <w:t>Commission</w:t>
      </w:r>
      <w:proofErr w:type="spellEnd"/>
      <w:r w:rsidR="00317FCF" w:rsidRPr="00317FCF">
        <w:rPr>
          <w:rFonts w:ascii="Century Schoolbook" w:eastAsia="Century Schoolbook" w:hAnsi="Century Schoolbook" w:cs="Century Schoolbook"/>
        </w:rPr>
        <w:t xml:space="preserve"> ya publican información sobre personas y entidades reguladas que es similar en su tipo a la contenida en los documentos solicitados en esta petición, como lo son el valor neto (</w:t>
      </w:r>
      <w:r w:rsidR="00317FCF" w:rsidRPr="00D3729D">
        <w:rPr>
          <w:rFonts w:ascii="Century Schoolbook" w:eastAsia="Century Schoolbook" w:hAnsi="Century Schoolbook" w:cs="Century Schoolbook"/>
          <w:i/>
        </w:rPr>
        <w:t xml:space="preserve">net </w:t>
      </w:r>
      <w:proofErr w:type="spellStart"/>
      <w:r w:rsidR="00317FCF" w:rsidRPr="00D3729D">
        <w:rPr>
          <w:rFonts w:ascii="Century Schoolbook" w:eastAsia="Century Schoolbook" w:hAnsi="Century Schoolbook" w:cs="Century Schoolbook"/>
          <w:i/>
        </w:rPr>
        <w:t>worth</w:t>
      </w:r>
      <w:proofErr w:type="spellEnd"/>
      <w:r w:rsidR="00317FCF" w:rsidRPr="00317FCF">
        <w:rPr>
          <w:rFonts w:ascii="Century Schoolbook" w:eastAsia="Century Schoolbook" w:hAnsi="Century Schoolbook" w:cs="Century Schoolbook"/>
        </w:rPr>
        <w:t>) de las person</w:t>
      </w:r>
      <w:r w:rsidR="00C44E7A">
        <w:rPr>
          <w:rFonts w:ascii="Century Schoolbook" w:eastAsia="Century Schoolbook" w:hAnsi="Century Schoolbook" w:cs="Century Schoolbook"/>
        </w:rPr>
        <w:t>as y el valor de sus propiedades.</w:t>
      </w:r>
    </w:p>
    <w:p w14:paraId="641B3735" w14:textId="7A6C86EA" w:rsidR="00D3729D" w:rsidRDefault="00D3729D" w:rsidP="00C44E7A">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lastRenderedPageBreak/>
        <w:t>4.49. Además, e</w:t>
      </w:r>
      <w:r w:rsidRPr="00317FCF">
        <w:rPr>
          <w:rFonts w:ascii="Century Schoolbook" w:eastAsia="Century Schoolbook" w:hAnsi="Century Schoolbook" w:cs="Century Schoolbook"/>
        </w:rPr>
        <w:t>ste Tribunal ha resuelto que los nombres de recipientes de fondos públicos o de decretos de incentivos contributivos no son confidenciales, po</w:t>
      </w:r>
      <w:r>
        <w:rPr>
          <w:rFonts w:ascii="Century Schoolbook" w:eastAsia="Century Schoolbook" w:hAnsi="Century Schoolbook" w:cs="Century Schoolbook"/>
        </w:rPr>
        <w:t xml:space="preserve">r lo que procede su divulgación. </w:t>
      </w:r>
      <w:r w:rsidRPr="007C2302">
        <w:rPr>
          <w:rFonts w:ascii="Century Schoolbook" w:eastAsia="Century Schoolbook" w:hAnsi="Century Schoolbook" w:cs="Century Schoolbook"/>
          <w:u w:val="single"/>
        </w:rPr>
        <w:t xml:space="preserve">Puerto Rico </w:t>
      </w:r>
      <w:proofErr w:type="spellStart"/>
      <w:r w:rsidRPr="007C2302">
        <w:rPr>
          <w:rFonts w:ascii="Century Schoolbook" w:eastAsia="Century Schoolbook" w:hAnsi="Century Schoolbook" w:cs="Century Schoolbook"/>
          <w:u w:val="single"/>
        </w:rPr>
        <w:t>Privacy</w:t>
      </w:r>
      <w:proofErr w:type="spellEnd"/>
      <w:r w:rsidRPr="007C2302">
        <w:rPr>
          <w:rFonts w:ascii="Century Schoolbook" w:eastAsia="Century Schoolbook" w:hAnsi="Century Schoolbook" w:cs="Century Schoolbook"/>
          <w:u w:val="single"/>
        </w:rPr>
        <w:t xml:space="preserve"> </w:t>
      </w:r>
      <w:proofErr w:type="spellStart"/>
      <w:r w:rsidRPr="007C2302">
        <w:rPr>
          <w:rFonts w:ascii="Century Schoolbook" w:eastAsia="Century Schoolbook" w:hAnsi="Century Schoolbook" w:cs="Century Schoolbook"/>
          <w:u w:val="single"/>
        </w:rPr>
        <w:t>Association</w:t>
      </w:r>
      <w:proofErr w:type="spellEnd"/>
      <w:r w:rsidRPr="007C2302">
        <w:rPr>
          <w:rFonts w:ascii="Century Schoolbook" w:eastAsia="Century Schoolbook" w:hAnsi="Century Schoolbook" w:cs="Century Schoolbook"/>
          <w:u w:val="single"/>
        </w:rPr>
        <w:t xml:space="preserve">, Inc. v. </w:t>
      </w:r>
      <w:proofErr w:type="spellStart"/>
      <w:r w:rsidRPr="007C2302">
        <w:rPr>
          <w:rFonts w:ascii="Century Schoolbook" w:eastAsia="Century Schoolbook" w:hAnsi="Century Schoolbook" w:cs="Century Schoolbook"/>
          <w:u w:val="single"/>
        </w:rPr>
        <w:t>Laboy</w:t>
      </w:r>
      <w:proofErr w:type="spellEnd"/>
      <w:r w:rsidRPr="007C2302">
        <w:rPr>
          <w:rFonts w:ascii="Century Schoolbook" w:eastAsia="Century Schoolbook" w:hAnsi="Century Schoolbook" w:cs="Century Schoolbook"/>
          <w:u w:val="single"/>
        </w:rPr>
        <w:t xml:space="preserve"> Rivera, </w:t>
      </w:r>
      <w:r w:rsidRPr="007C2302">
        <w:rPr>
          <w:rFonts w:ascii="Century Schoolbook" w:eastAsia="Century Schoolbook" w:hAnsi="Century Schoolbook" w:cs="Century Schoolbook"/>
          <w:i/>
          <w:u w:val="single"/>
        </w:rPr>
        <w:t xml:space="preserve">et </w:t>
      </w:r>
      <w:proofErr w:type="spellStart"/>
      <w:r w:rsidRPr="007C2302">
        <w:rPr>
          <w:rFonts w:ascii="Century Schoolbook" w:eastAsia="Century Schoolbook" w:hAnsi="Century Schoolbook" w:cs="Century Schoolbook"/>
          <w:i/>
          <w:u w:val="single"/>
        </w:rPr>
        <w:t>als</w:t>
      </w:r>
      <w:proofErr w:type="spellEnd"/>
      <w:r w:rsidRPr="007C2302">
        <w:rPr>
          <w:rFonts w:ascii="Century Schoolbook" w:eastAsia="Century Schoolbook" w:hAnsi="Century Schoolbook" w:cs="Century Schoolbook"/>
          <w:u w:val="single"/>
        </w:rPr>
        <w:t>.</w:t>
      </w:r>
      <w:r w:rsidRPr="007C2302">
        <w:rPr>
          <w:rFonts w:ascii="Century Schoolbook" w:eastAsia="Century Schoolbook" w:hAnsi="Century Schoolbook" w:cs="Century Schoolbook"/>
        </w:rPr>
        <w:t xml:space="preserve">, 2020CV06276 (Sentencia del Tribunal de Primera Instancia del 13 de enero de 2021). </w:t>
      </w:r>
      <w:r w:rsidRPr="007C2302">
        <w:rPr>
          <w:rFonts w:ascii="Century Schoolbook" w:eastAsia="Century Schoolbook" w:hAnsi="Century Schoolbook" w:cs="Century Schoolbook"/>
          <w:b/>
        </w:rPr>
        <w:t xml:space="preserve">Anejo </w:t>
      </w:r>
      <w:r>
        <w:rPr>
          <w:rFonts w:ascii="Century Schoolbook" w:eastAsia="Century Schoolbook" w:hAnsi="Century Schoolbook" w:cs="Century Schoolbook"/>
          <w:b/>
        </w:rPr>
        <w:t>17</w:t>
      </w:r>
      <w:r w:rsidRPr="007C2302">
        <w:rPr>
          <w:rFonts w:ascii="Century Schoolbook" w:eastAsia="Century Schoolbook" w:hAnsi="Century Schoolbook" w:cs="Century Schoolbook"/>
        </w:rPr>
        <w:t>.</w:t>
      </w:r>
    </w:p>
    <w:p w14:paraId="2D1B7044" w14:textId="63F37929" w:rsidR="00D3729D" w:rsidRDefault="00D3729D" w:rsidP="00D3729D">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4.50. Finalmente, el interés público en fiscalizar </w:t>
      </w:r>
      <w:r w:rsidR="00317FCF" w:rsidRPr="00317FCF">
        <w:rPr>
          <w:rFonts w:ascii="Century Schoolbook" w:eastAsia="Century Schoolbook" w:hAnsi="Century Schoolbook" w:cs="Century Schoolbook"/>
        </w:rPr>
        <w:t>el cumplimiento de los criterios de el</w:t>
      </w:r>
      <w:r w:rsidR="008678B0">
        <w:rPr>
          <w:rFonts w:ascii="Century Schoolbook" w:eastAsia="Century Schoolbook" w:hAnsi="Century Schoolbook" w:cs="Century Schoolbook"/>
        </w:rPr>
        <w:t>egibilidad para la obtención de</w:t>
      </w:r>
      <w:r w:rsidR="00317FCF" w:rsidRPr="00317FCF">
        <w:rPr>
          <w:rFonts w:ascii="Century Schoolbook" w:eastAsia="Century Schoolbook" w:hAnsi="Century Schoolbook" w:cs="Century Schoolbook"/>
        </w:rPr>
        <w:t xml:space="preserve"> decreto</w:t>
      </w:r>
      <w:r w:rsidR="008678B0">
        <w:rPr>
          <w:rFonts w:ascii="Century Schoolbook" w:eastAsia="Century Schoolbook" w:hAnsi="Century Schoolbook" w:cs="Century Schoolbook"/>
        </w:rPr>
        <w:t>s</w:t>
      </w:r>
      <w:r w:rsidR="00317FCF" w:rsidRPr="00317FCF">
        <w:rPr>
          <w:rFonts w:ascii="Century Schoolbook" w:eastAsia="Century Schoolbook" w:hAnsi="Century Schoolbook" w:cs="Century Schoolbook"/>
        </w:rPr>
        <w:t xml:space="preserve"> o incentivo</w:t>
      </w:r>
      <w:r w:rsidR="008678B0">
        <w:rPr>
          <w:rFonts w:ascii="Century Schoolbook" w:eastAsia="Century Schoolbook" w:hAnsi="Century Schoolbook" w:cs="Century Schoolbook"/>
        </w:rPr>
        <w:t>s –</w:t>
      </w:r>
      <w:r w:rsidR="00317FCF" w:rsidRPr="00317FCF">
        <w:rPr>
          <w:rFonts w:ascii="Century Schoolbook" w:eastAsia="Century Schoolbook" w:hAnsi="Century Schoolbook" w:cs="Century Schoolbook"/>
        </w:rPr>
        <w:t>como</w:t>
      </w:r>
      <w:r w:rsidR="008678B0">
        <w:rPr>
          <w:rFonts w:ascii="Century Schoolbook" w:eastAsia="Century Schoolbook" w:hAnsi="Century Schoolbook" w:cs="Century Schoolbook"/>
        </w:rPr>
        <w:t>, por ejemplo,</w:t>
      </w:r>
      <w:r w:rsidR="00317FCF" w:rsidRPr="00317FCF">
        <w:rPr>
          <w:rFonts w:ascii="Century Schoolbook" w:eastAsia="Century Schoolbook" w:hAnsi="Century Schoolbook" w:cs="Century Schoolbook"/>
        </w:rPr>
        <w:t xml:space="preserve"> el número de días que un solicitante bajo el Código de Incentivos, </w:t>
      </w:r>
      <w:r w:rsidR="008277D8">
        <w:rPr>
          <w:rFonts w:ascii="Century Schoolbook" w:eastAsia="Century Schoolbook" w:hAnsi="Century Schoolbook" w:cs="Century Schoolbook"/>
        </w:rPr>
        <w:t>que ahora incluye la</w:t>
      </w:r>
      <w:r w:rsidR="00317FCF" w:rsidRPr="00317FCF">
        <w:rPr>
          <w:rFonts w:ascii="Century Schoolbook" w:eastAsia="Century Schoolbook" w:hAnsi="Century Schoolbook" w:cs="Century Schoolbook"/>
        </w:rPr>
        <w:t xml:space="preserve"> Ley Núm. 22-2012, permanece en Puerto Rico, y el número de empleos que sus negocios han creado en Puerto Rico</w:t>
      </w:r>
      <w:r w:rsidR="008678B0">
        <w:rPr>
          <w:rFonts w:ascii="Century Schoolbook" w:eastAsia="Century Schoolbook" w:hAnsi="Century Schoolbook" w:cs="Century Schoolbook"/>
        </w:rPr>
        <w:t xml:space="preserve">– </w:t>
      </w:r>
      <w:r>
        <w:rPr>
          <w:rFonts w:ascii="Century Schoolbook" w:eastAsia="Century Schoolbook" w:hAnsi="Century Schoolbook" w:cs="Century Schoolbook"/>
        </w:rPr>
        <w:t>prevalece sobre el interés privado en mantener esa información como confidencial, por lo que procede la divulgación de los informes que contienen esa información</w:t>
      </w:r>
      <w:r w:rsidR="00317FCF" w:rsidRPr="00317FCF">
        <w:rPr>
          <w:rFonts w:ascii="Century Schoolbook" w:eastAsia="Century Schoolbook" w:hAnsi="Century Schoolbook" w:cs="Century Schoolbook"/>
        </w:rPr>
        <w:t xml:space="preserve">. </w:t>
      </w:r>
      <w:r w:rsidRPr="007C2302">
        <w:rPr>
          <w:rFonts w:ascii="Century Schoolbook" w:eastAsia="Century Schoolbook" w:hAnsi="Century Schoolbook" w:cs="Century Schoolbook"/>
          <w:i/>
        </w:rPr>
        <w:t>Véase</w:t>
      </w:r>
      <w:r w:rsidRPr="007C2302">
        <w:rPr>
          <w:rFonts w:ascii="Century Schoolbook" w:eastAsia="Century Schoolbook" w:hAnsi="Century Schoolbook" w:cs="Century Schoolbook"/>
        </w:rPr>
        <w:t xml:space="preserve"> </w:t>
      </w:r>
      <w:r w:rsidRPr="007C2302">
        <w:rPr>
          <w:rFonts w:ascii="Century Schoolbook" w:eastAsia="Century Schoolbook" w:hAnsi="Century Schoolbook" w:cs="Century Schoolbook"/>
          <w:b/>
        </w:rPr>
        <w:t xml:space="preserve">Anejo </w:t>
      </w:r>
      <w:r>
        <w:rPr>
          <w:rFonts w:ascii="Century Schoolbook" w:eastAsia="Century Schoolbook" w:hAnsi="Century Schoolbook" w:cs="Century Schoolbook"/>
          <w:b/>
        </w:rPr>
        <w:t>18</w:t>
      </w:r>
      <w:r w:rsidRPr="007C2302">
        <w:rPr>
          <w:rFonts w:ascii="Century Schoolbook" w:eastAsia="Century Schoolbook" w:hAnsi="Century Schoolbook" w:cs="Century Schoolbook"/>
        </w:rPr>
        <w:t xml:space="preserve"> (Plantilla utilizada para someter informes anuales bajo la Ley Núm. 22-2012).</w:t>
      </w:r>
    </w:p>
    <w:p w14:paraId="697DCFE4" w14:textId="053A885A" w:rsidR="00CA5340" w:rsidRPr="007C2302" w:rsidRDefault="00D3729D">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4.51</w:t>
      </w:r>
      <w:r w:rsidR="00D84F0E" w:rsidRPr="007C2302">
        <w:rPr>
          <w:rFonts w:ascii="Century Schoolbook" w:eastAsia="Century Schoolbook" w:hAnsi="Century Schoolbook" w:cs="Century Schoolbook"/>
        </w:rPr>
        <w:t xml:space="preserve">. El CPI no interesa datos personales contenidos en los documentos solicitados, como direcciones físicas y postales, direcciones de correo electrónico, números de teléfono, números de seguro social, estado civil, sexo, la composición familiar, números de cuentas bancarias, entre otros. </w:t>
      </w:r>
    </w:p>
    <w:p w14:paraId="1E33985D" w14:textId="18DF9B22"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w:t>
      </w:r>
      <w:r w:rsidR="00C34529">
        <w:rPr>
          <w:rFonts w:ascii="Century Schoolbook" w:eastAsia="Century Schoolbook" w:hAnsi="Century Schoolbook" w:cs="Century Schoolbook"/>
        </w:rPr>
        <w:t>52</w:t>
      </w:r>
      <w:r w:rsidRPr="007C2302">
        <w:rPr>
          <w:rFonts w:ascii="Century Schoolbook" w:eastAsia="Century Schoolbook" w:hAnsi="Century Schoolbook" w:cs="Century Schoolbook"/>
        </w:rPr>
        <w:t>. El CPI ha agotado todos los remedios administrativos disponibles para obtener la información solicitada sin obtener resultados positivos, y ha cumplido con el deber de hacer un requerimiento previo a las partes promovidas.</w:t>
      </w:r>
    </w:p>
    <w:p w14:paraId="3C68DBDC" w14:textId="20C87787"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w:t>
      </w:r>
      <w:r w:rsidR="00C34529">
        <w:rPr>
          <w:rFonts w:ascii="Century Schoolbook" w:eastAsia="Century Schoolbook" w:hAnsi="Century Schoolbook" w:cs="Century Schoolbook"/>
        </w:rPr>
        <w:t>53</w:t>
      </w:r>
      <w:r w:rsidRPr="007C2302">
        <w:rPr>
          <w:rFonts w:ascii="Century Schoolbook" w:eastAsia="Century Schoolbook" w:hAnsi="Century Schoolbook" w:cs="Century Schoolbook"/>
        </w:rPr>
        <w:t>. No existe otro remedio adecuado y eficaz en ley para que el CPI pueda obtener la información solicitada, por lo que es necesario que se expida el presente recurso para la obtención de dicha información.</w:t>
      </w:r>
    </w:p>
    <w:p w14:paraId="1DC769FB" w14:textId="61ED6AFE"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w:t>
      </w:r>
      <w:r w:rsidR="00C34529">
        <w:rPr>
          <w:rFonts w:ascii="Century Schoolbook" w:eastAsia="Century Schoolbook" w:hAnsi="Century Schoolbook" w:cs="Century Schoolbook"/>
        </w:rPr>
        <w:t>54</w:t>
      </w:r>
      <w:r w:rsidRPr="007C2302">
        <w:rPr>
          <w:rFonts w:ascii="Century Schoolbook" w:eastAsia="Century Schoolbook" w:hAnsi="Century Schoolbook" w:cs="Century Schoolbook"/>
        </w:rPr>
        <w:t>. Las actuaciones y omisiones de las partes promovidas al negarse a proveer o poner a disposición del peticionario la información pública solicitada laceran el derecho del CPI al acceso a la información.</w:t>
      </w:r>
    </w:p>
    <w:p w14:paraId="06397A9C" w14:textId="4E3DEBF4" w:rsidR="00CA5340" w:rsidRPr="007C2302" w:rsidRDefault="00D84F0E">
      <w:pPr>
        <w:spacing w:line="480" w:lineRule="auto"/>
        <w:ind w:left="360" w:hanging="360"/>
        <w:jc w:val="both"/>
        <w:rPr>
          <w:rFonts w:ascii="Century Schoolbook" w:eastAsia="Century Schoolbook" w:hAnsi="Century Schoolbook" w:cs="Century Schoolbook"/>
        </w:rPr>
      </w:pPr>
      <w:r w:rsidRPr="007C2302">
        <w:rPr>
          <w:rFonts w:ascii="Century Schoolbook" w:eastAsia="Century Schoolbook" w:hAnsi="Century Schoolbook" w:cs="Century Schoolbook"/>
        </w:rPr>
        <w:t>4.</w:t>
      </w:r>
      <w:r w:rsidR="00C34529">
        <w:rPr>
          <w:rFonts w:ascii="Century Schoolbook" w:eastAsia="Century Schoolbook" w:hAnsi="Century Schoolbook" w:cs="Century Schoolbook"/>
        </w:rPr>
        <w:t>55</w:t>
      </w:r>
      <w:r w:rsidRPr="007C2302">
        <w:rPr>
          <w:rFonts w:ascii="Century Schoolbook" w:eastAsia="Century Schoolbook" w:hAnsi="Century Schoolbook" w:cs="Century Schoolbook"/>
        </w:rPr>
        <w:t>. Los derechos invocados por el CPI en el presente recurso surgen exclusivamente al amparo de la Constitución y las leyes del ELA.</w:t>
      </w:r>
    </w:p>
    <w:p w14:paraId="60D4B610" w14:textId="0E7BF8FB" w:rsidR="00C34529" w:rsidRPr="007C2302" w:rsidRDefault="00D84F0E" w:rsidP="008277D8">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lastRenderedPageBreak/>
        <w:t>4.</w:t>
      </w:r>
      <w:r w:rsidR="00C34529">
        <w:rPr>
          <w:rFonts w:ascii="Century Schoolbook" w:eastAsia="Century Schoolbook" w:hAnsi="Century Schoolbook" w:cs="Century Schoolbook"/>
        </w:rPr>
        <w:t>56</w:t>
      </w:r>
      <w:r w:rsidRPr="007C2302">
        <w:rPr>
          <w:rFonts w:ascii="Century Schoolbook" w:eastAsia="Century Schoolbook" w:hAnsi="Century Schoolbook" w:cs="Century Schoolbook"/>
          <w:color w:val="000000"/>
        </w:rPr>
        <w:t xml:space="preserve">. En este caso procede el recurso de </w:t>
      </w:r>
      <w:proofErr w:type="spellStart"/>
      <w:r w:rsidRPr="007C2302">
        <w:rPr>
          <w:rFonts w:ascii="Century Schoolbook" w:eastAsia="Century Schoolbook" w:hAnsi="Century Schoolbook" w:cs="Century Schoolbook"/>
          <w:i/>
          <w:color w:val="000000"/>
        </w:rPr>
        <w:t>mandamus</w:t>
      </w:r>
      <w:proofErr w:type="spellEnd"/>
      <w:r w:rsidRPr="007C2302">
        <w:rPr>
          <w:rFonts w:ascii="Century Schoolbook" w:eastAsia="Century Schoolbook" w:hAnsi="Century Schoolbook" w:cs="Century Schoolbook"/>
          <w:color w:val="000000"/>
        </w:rPr>
        <w:t xml:space="preserve"> a tenor con la normativa prevaleciente, en vista de lo cual procede que se ordene a las partes promovidas a proveer la información que ha sido solicitada.</w:t>
      </w:r>
    </w:p>
    <w:p w14:paraId="290E005A" w14:textId="77777777" w:rsidR="00CA5340" w:rsidRPr="007C2302" w:rsidRDefault="00D84F0E">
      <w:pPr>
        <w:pBdr>
          <w:top w:val="nil"/>
          <w:left w:val="nil"/>
          <w:bottom w:val="nil"/>
          <w:right w:val="nil"/>
          <w:between w:val="nil"/>
        </w:pBdr>
        <w:tabs>
          <w:tab w:val="left" w:pos="720"/>
        </w:tabs>
        <w:spacing w:line="480" w:lineRule="auto"/>
        <w:jc w:val="center"/>
        <w:rPr>
          <w:rFonts w:ascii="Century Schoolbook" w:eastAsia="Century Schoolbook" w:hAnsi="Century Schoolbook" w:cs="Century Schoolbook"/>
          <w:color w:val="000000"/>
        </w:rPr>
      </w:pPr>
      <w:r w:rsidRPr="007C2302">
        <w:rPr>
          <w:rFonts w:ascii="Century Schoolbook" w:eastAsia="Century Schoolbook" w:hAnsi="Century Schoolbook" w:cs="Century Schoolbook"/>
          <w:b/>
          <w:smallCaps/>
          <w:color w:val="000000"/>
        </w:rPr>
        <w:t>V. SÚPLICA</w:t>
      </w:r>
    </w:p>
    <w:p w14:paraId="19303D49" w14:textId="77777777" w:rsidR="00CA5340" w:rsidRPr="007C2302" w:rsidRDefault="00D84F0E">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b/>
          <w:smallCaps/>
          <w:color w:val="000000"/>
        </w:rPr>
        <w:t>EN MÉRITO DE LO ANTERIOR</w:t>
      </w:r>
      <w:r w:rsidRPr="007C2302">
        <w:rPr>
          <w:rFonts w:ascii="Century Schoolbook" w:eastAsia="Century Schoolbook" w:hAnsi="Century Schoolbook" w:cs="Century Schoolbook"/>
          <w:b/>
          <w:color w:val="000000"/>
        </w:rPr>
        <w:t xml:space="preserve">, </w:t>
      </w:r>
      <w:r w:rsidRPr="007C2302">
        <w:rPr>
          <w:rFonts w:ascii="Century Schoolbook" w:eastAsia="Century Schoolbook" w:hAnsi="Century Schoolbook" w:cs="Century Schoolbook"/>
          <w:color w:val="000000"/>
        </w:rPr>
        <w:t xml:space="preserve">se solicita a este Tribunal que tome conocimiento de lo antes expuesto, declare </w:t>
      </w:r>
      <w:r w:rsidRPr="007C2302">
        <w:rPr>
          <w:rFonts w:ascii="Century Schoolbook" w:eastAsia="Century Schoolbook" w:hAnsi="Century Schoolbook" w:cs="Century Schoolbook"/>
          <w:b/>
          <w:color w:val="000000"/>
        </w:rPr>
        <w:t>HA LUGAR</w:t>
      </w:r>
      <w:r w:rsidRPr="007C2302">
        <w:rPr>
          <w:rFonts w:ascii="Century Schoolbook" w:eastAsia="Century Schoolbook" w:hAnsi="Century Schoolbook" w:cs="Century Schoolbook"/>
          <w:color w:val="000000"/>
        </w:rPr>
        <w:t xml:space="preserve"> la presente petición y, en consecuencia, ordene a las partes promovidas a cumplir inmediatamente con su deber ministerial en este caso, particularmente proveer la siguiente información solicitada:</w:t>
      </w:r>
    </w:p>
    <w:p w14:paraId="6AABE306" w14:textId="77777777" w:rsidR="00CA5340" w:rsidRPr="007C2302" w:rsidRDefault="00D84F0E" w:rsidP="00CD1021">
      <w:pPr>
        <w:shd w:val="clear" w:color="auto" w:fill="FFFFFF"/>
        <w:spacing w:after="120"/>
        <w:ind w:left="720" w:right="72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1. Al Sr. Manuel </w:t>
      </w:r>
      <w:proofErr w:type="spellStart"/>
      <w:r w:rsidRPr="007C2302">
        <w:rPr>
          <w:rFonts w:ascii="Century Schoolbook" w:eastAsia="Century Schoolbook" w:hAnsi="Century Schoolbook" w:cs="Century Schoolbook"/>
        </w:rPr>
        <w:t>Cidre</w:t>
      </w:r>
      <w:proofErr w:type="spellEnd"/>
      <w:r w:rsidRPr="007C2302">
        <w:rPr>
          <w:rFonts w:ascii="Century Schoolbook" w:eastAsia="Century Schoolbook" w:hAnsi="Century Schoolbook" w:cs="Century Schoolbook"/>
        </w:rPr>
        <w:t xml:space="preserve"> Miranda, en su capacidad oficial como Secretario Designado del DDEC, y al Estado Libre Asociado de Puerto Rico:</w:t>
      </w:r>
    </w:p>
    <w:p w14:paraId="5F313E49" w14:textId="77777777" w:rsidR="00CA5340" w:rsidRPr="007C2302" w:rsidRDefault="00D84F0E" w:rsidP="00CD1021">
      <w:pPr>
        <w:shd w:val="clear" w:color="auto" w:fill="FFFFFF"/>
        <w:spacing w:after="120"/>
        <w:ind w:left="1080" w:right="1080"/>
        <w:jc w:val="both"/>
        <w:rPr>
          <w:rFonts w:ascii="Century Schoolbook" w:eastAsia="Century Schoolbook" w:hAnsi="Century Schoolbook" w:cs="Century Schoolbook"/>
        </w:rPr>
      </w:pPr>
      <w:bookmarkStart w:id="3" w:name="_heading=h.gjdgxs" w:colFirst="0" w:colLast="0"/>
      <w:bookmarkEnd w:id="3"/>
      <w:r w:rsidRPr="007C2302">
        <w:rPr>
          <w:rFonts w:ascii="Century Schoolbook" w:eastAsia="Century Schoolbook" w:hAnsi="Century Schoolbook" w:cs="Century Schoolbook"/>
        </w:rPr>
        <w:t>a. Todos los informes anuales radicados por Individuos Residentes Inversionistas con decretos bajo el Art. 6 de la Ley Núm. 22-2012, 13 LPRA § 10854 (2020), y la Sec. 6020.10 del Código de Incentivos, 13 LPRA § 48530 (2020).</w:t>
      </w:r>
    </w:p>
    <w:p w14:paraId="7F2F5FF1" w14:textId="77777777" w:rsidR="00CA5340" w:rsidRPr="007C2302" w:rsidRDefault="00D84F0E" w:rsidP="00CD1021">
      <w:pPr>
        <w:shd w:val="clear" w:color="auto" w:fill="FFFFFF"/>
        <w:spacing w:after="120"/>
        <w:ind w:left="1080" w:right="1080"/>
        <w:jc w:val="both"/>
        <w:rPr>
          <w:rFonts w:ascii="Century Schoolbook" w:eastAsia="Century Schoolbook" w:hAnsi="Century Schoolbook" w:cs="Century Schoolbook"/>
        </w:rPr>
      </w:pPr>
      <w:bookmarkStart w:id="4" w:name="_heading=h.35w1l2xb75c8" w:colFirst="0" w:colLast="0"/>
      <w:bookmarkEnd w:id="4"/>
      <w:r w:rsidRPr="007C2302">
        <w:rPr>
          <w:rFonts w:ascii="Century Schoolbook" w:eastAsia="Century Schoolbook" w:hAnsi="Century Schoolbook" w:cs="Century Schoolbook"/>
        </w:rPr>
        <w:t>b. Todas las certificaciones de aportaciones a entidades sin fines de lucro radicadas por Residentes Inversionistas bajo el Art. 6 de la Ley Núm. 22-2012, 13 LPRA § 10854 (2020), y la Sec. 6020.10 del Código de Incentivos, 13 LPRA § 48530 (2020).</w:t>
      </w:r>
    </w:p>
    <w:p w14:paraId="57809031" w14:textId="6F4E2875" w:rsidR="00CA5340" w:rsidRPr="007C2302" w:rsidRDefault="00D84F0E" w:rsidP="00CD1021">
      <w:pPr>
        <w:shd w:val="clear" w:color="auto" w:fill="FFFFFF"/>
        <w:spacing w:after="120"/>
        <w:ind w:left="1080" w:right="1080"/>
        <w:jc w:val="both"/>
        <w:rPr>
          <w:rFonts w:ascii="Century Schoolbook" w:eastAsia="Century Schoolbook" w:hAnsi="Century Schoolbook" w:cs="Century Schoolbook"/>
        </w:rPr>
      </w:pPr>
      <w:bookmarkStart w:id="5" w:name="_heading=h.gcplmb2i19lp" w:colFirst="0" w:colLast="0"/>
      <w:bookmarkEnd w:id="5"/>
      <w:r w:rsidRPr="007C2302">
        <w:rPr>
          <w:rFonts w:ascii="Century Schoolbook" w:eastAsia="Century Schoolbook" w:hAnsi="Century Schoolbook" w:cs="Century Schoolbook"/>
        </w:rPr>
        <w:t xml:space="preserve">c. Los informes </w:t>
      </w:r>
      <w:r w:rsidR="00BE34C7">
        <w:rPr>
          <w:rFonts w:ascii="Century Schoolbook" w:eastAsia="Century Schoolbook" w:hAnsi="Century Schoolbook" w:cs="Century Schoolbook"/>
        </w:rPr>
        <w:t>sobre</w:t>
      </w:r>
      <w:r w:rsidRPr="007C2302">
        <w:rPr>
          <w:rFonts w:ascii="Century Schoolbook" w:eastAsia="Century Schoolbook" w:hAnsi="Century Schoolbook" w:cs="Century Schoolbook"/>
        </w:rPr>
        <w:t xml:space="preserve"> las entidades sin fines de lucro que recibieron aportaciones de Residentes Inversionistas bajo la Ley </w:t>
      </w:r>
      <w:proofErr w:type="spellStart"/>
      <w:r w:rsidRPr="007C2302">
        <w:rPr>
          <w:rFonts w:ascii="Century Schoolbook" w:eastAsia="Century Schoolbook" w:hAnsi="Century Schoolbook" w:cs="Century Schoolbook"/>
        </w:rPr>
        <w:t>Núm</w:t>
      </w:r>
      <w:proofErr w:type="spellEnd"/>
      <w:r w:rsidRPr="007C2302">
        <w:rPr>
          <w:rFonts w:ascii="Century Schoolbook" w:eastAsia="Century Schoolbook" w:hAnsi="Century Schoolbook" w:cs="Century Schoolbook"/>
        </w:rPr>
        <w:t xml:space="preserve"> 22-2012 y Código de Incentivos. Estos informes fueron producidos por la Oficina de </w:t>
      </w:r>
      <w:proofErr w:type="spellStart"/>
      <w:r w:rsidRPr="007C2302">
        <w:rPr>
          <w:rFonts w:ascii="Century Schoolbook" w:eastAsia="Century Schoolbook" w:hAnsi="Century Schoolbook" w:cs="Century Schoolbook"/>
        </w:rPr>
        <w:t>Exenci</w:t>
      </w:r>
      <w:r w:rsidRPr="007C2302">
        <w:rPr>
          <w:rFonts w:ascii="Century Schoolbook" w:eastAsia="Calibri" w:hAnsi="Century Schoolbook" w:cs="Calibri"/>
        </w:rPr>
        <w:t>ó</w:t>
      </w:r>
      <w:r w:rsidRPr="007C2302">
        <w:rPr>
          <w:rFonts w:ascii="Century Schoolbook" w:eastAsia="Century Schoolbook" w:hAnsi="Century Schoolbook" w:cs="Century Schoolbook"/>
        </w:rPr>
        <w:t>n</w:t>
      </w:r>
      <w:proofErr w:type="spellEnd"/>
      <w:r w:rsidRPr="007C2302">
        <w:rPr>
          <w:rFonts w:ascii="Century Schoolbook" w:eastAsia="Century Schoolbook" w:hAnsi="Century Schoolbook" w:cs="Century Schoolbook"/>
        </w:rPr>
        <w:t xml:space="preserve"> entre el 2019 y 2020 para la Legislatura, </w:t>
      </w:r>
      <w:proofErr w:type="spellStart"/>
      <w:r w:rsidRPr="007C2302">
        <w:rPr>
          <w:rFonts w:ascii="Century Schoolbook" w:eastAsia="Century Schoolbook" w:hAnsi="Century Schoolbook" w:cs="Century Schoolbook"/>
        </w:rPr>
        <w:t>seg</w:t>
      </w:r>
      <w:r w:rsidRPr="007C2302">
        <w:rPr>
          <w:rFonts w:ascii="Century Schoolbook" w:eastAsia="Calibri" w:hAnsi="Century Schoolbook" w:cs="Calibri"/>
        </w:rPr>
        <w:t>ú</w:t>
      </w:r>
      <w:r w:rsidRPr="007C2302">
        <w:rPr>
          <w:rFonts w:ascii="Century Schoolbook" w:eastAsia="Century Schoolbook" w:hAnsi="Century Schoolbook" w:cs="Century Schoolbook"/>
        </w:rPr>
        <w:t>n</w:t>
      </w:r>
      <w:proofErr w:type="spellEnd"/>
      <w:r w:rsidRPr="007C2302">
        <w:rPr>
          <w:rFonts w:ascii="Century Schoolbook" w:eastAsia="Century Schoolbook" w:hAnsi="Century Schoolbook" w:cs="Century Schoolbook"/>
        </w:rPr>
        <w:t xml:space="preserve"> dispone la Sec. 6020.10  del </w:t>
      </w:r>
      <w:proofErr w:type="spellStart"/>
      <w:r w:rsidRPr="007C2302">
        <w:rPr>
          <w:rFonts w:ascii="Century Schoolbook" w:eastAsia="Century Schoolbook" w:hAnsi="Century Schoolbook" w:cs="Century Schoolbook"/>
        </w:rPr>
        <w:t>C</w:t>
      </w:r>
      <w:r w:rsidRPr="007C2302">
        <w:rPr>
          <w:rFonts w:ascii="Century Schoolbook" w:eastAsia="Calibri" w:hAnsi="Century Schoolbook" w:cs="Calibri"/>
        </w:rPr>
        <w:t>ó</w:t>
      </w:r>
      <w:r w:rsidRPr="007C2302">
        <w:rPr>
          <w:rFonts w:ascii="Century Schoolbook" w:eastAsia="Century Schoolbook" w:hAnsi="Century Schoolbook" w:cs="Century Schoolbook"/>
        </w:rPr>
        <w:t>digo</w:t>
      </w:r>
      <w:proofErr w:type="spellEnd"/>
      <w:r w:rsidRPr="007C2302">
        <w:rPr>
          <w:rFonts w:ascii="Century Schoolbook" w:eastAsia="Century Schoolbook" w:hAnsi="Century Schoolbook" w:cs="Century Schoolbook"/>
        </w:rPr>
        <w:t xml:space="preserve"> de Incentivos, 13 LPRA § 48530 (2020).</w:t>
      </w:r>
    </w:p>
    <w:p w14:paraId="7A289A83" w14:textId="77777777" w:rsidR="00CA5340" w:rsidRPr="007C2302" w:rsidRDefault="00D84F0E" w:rsidP="00CD1021">
      <w:pPr>
        <w:shd w:val="clear" w:color="auto" w:fill="FFFFFF"/>
        <w:spacing w:after="120"/>
        <w:ind w:left="1080" w:right="1080"/>
        <w:jc w:val="both"/>
        <w:rPr>
          <w:rFonts w:ascii="Century Schoolbook" w:eastAsia="Century Schoolbook" w:hAnsi="Century Schoolbook" w:cs="Century Schoolbook"/>
        </w:rPr>
      </w:pPr>
      <w:bookmarkStart w:id="6" w:name="_heading=h.fzqxy7jo4l1c" w:colFirst="0" w:colLast="0"/>
      <w:bookmarkEnd w:id="6"/>
      <w:r w:rsidRPr="007C2302">
        <w:rPr>
          <w:rFonts w:ascii="Century Schoolbook" w:eastAsia="Century Schoolbook" w:hAnsi="Century Schoolbook" w:cs="Century Schoolbook"/>
        </w:rPr>
        <w:t>d. El formulario o plantilla vigente para los informes anuales de beneficiarios de la antigua Ley Núm. 22, ahora Código de Incentivos, que recibe la agencia.</w:t>
      </w:r>
    </w:p>
    <w:p w14:paraId="02BC9751" w14:textId="77777777" w:rsidR="00CA5340" w:rsidRPr="007C2302" w:rsidRDefault="00D84F0E" w:rsidP="00CD1021">
      <w:pPr>
        <w:shd w:val="clear" w:color="auto" w:fill="FFFFFF"/>
        <w:spacing w:after="120"/>
        <w:ind w:left="720" w:right="72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2. Al Sr. Francisco </w:t>
      </w:r>
      <w:proofErr w:type="spellStart"/>
      <w:r w:rsidRPr="007C2302">
        <w:rPr>
          <w:rFonts w:ascii="Century Schoolbook" w:eastAsia="Century Schoolbook" w:hAnsi="Century Schoolbook" w:cs="Century Schoolbook"/>
        </w:rPr>
        <w:t>Parés</w:t>
      </w:r>
      <w:proofErr w:type="spellEnd"/>
      <w:r w:rsidRPr="007C2302">
        <w:rPr>
          <w:rFonts w:ascii="Century Schoolbook" w:eastAsia="Century Schoolbook" w:hAnsi="Century Schoolbook" w:cs="Century Schoolbook"/>
        </w:rPr>
        <w:t xml:space="preserve"> Alicea, en su capacidad oficial como Secretario del Dpto. de Hacienda, y al Estado Libre Asociado de Puerto Rico:</w:t>
      </w:r>
    </w:p>
    <w:p w14:paraId="1805BE7E" w14:textId="75B8F9E4" w:rsidR="00CA5340" w:rsidRPr="007C2302" w:rsidRDefault="00D84F0E" w:rsidP="00CD1021">
      <w:pPr>
        <w:shd w:val="clear" w:color="auto" w:fill="FFFFFF"/>
        <w:spacing w:after="120"/>
        <w:ind w:left="1080" w:right="108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a. </w:t>
      </w:r>
      <w:r w:rsidR="00A736F9">
        <w:rPr>
          <w:rFonts w:ascii="Century Schoolbook" w:eastAsia="Century Schoolbook" w:hAnsi="Century Schoolbook" w:cs="Century Schoolbook"/>
        </w:rPr>
        <w:t>Una</w:t>
      </w:r>
      <w:r w:rsidRPr="007C2302">
        <w:rPr>
          <w:rFonts w:ascii="Century Schoolbook" w:eastAsia="Century Schoolbook" w:hAnsi="Century Schoolbook" w:cs="Century Schoolbook"/>
        </w:rPr>
        <w:t xml:space="preserve"> certificación de todas las planillas recibidas por Hacienda de parte de los Inversionistas Residentes (</w:t>
      </w:r>
      <w:r w:rsidR="00BE27D6">
        <w:rPr>
          <w:rFonts w:ascii="Century Schoolbook" w:eastAsia="Century Schoolbook" w:hAnsi="Century Schoolbook" w:cs="Century Schoolbook"/>
        </w:rPr>
        <w:t xml:space="preserve">Código de Incentivos y </w:t>
      </w:r>
      <w:r w:rsidRPr="007C2302">
        <w:rPr>
          <w:rFonts w:ascii="Century Schoolbook" w:eastAsia="Century Schoolbook" w:hAnsi="Century Schoolbook" w:cs="Century Schoolbook"/>
        </w:rPr>
        <w:t>Ley Núm. 22-2012), desde el comienzo del programa en el 2012 hasta el presente.</w:t>
      </w:r>
    </w:p>
    <w:p w14:paraId="2F69A6DE" w14:textId="68DD66A1" w:rsidR="00CA5340" w:rsidRPr="007C2302" w:rsidRDefault="00D84F0E" w:rsidP="00CD1021">
      <w:pPr>
        <w:shd w:val="clear" w:color="auto" w:fill="FFFFFF"/>
        <w:spacing w:after="120"/>
        <w:ind w:left="1080" w:right="1080"/>
        <w:jc w:val="both"/>
        <w:rPr>
          <w:rFonts w:ascii="Century Schoolbook" w:eastAsia="Century Schoolbook" w:hAnsi="Century Schoolbook" w:cs="Century Schoolbook"/>
        </w:rPr>
      </w:pPr>
      <w:r w:rsidRPr="007C2302">
        <w:rPr>
          <w:rFonts w:ascii="Century Schoolbook" w:eastAsia="Century Schoolbook" w:hAnsi="Century Schoolbook" w:cs="Century Schoolbook"/>
        </w:rPr>
        <w:t xml:space="preserve">b. Una certificación de </w:t>
      </w:r>
      <w:r w:rsidR="00BE34C7">
        <w:rPr>
          <w:rFonts w:ascii="Century Schoolbook" w:eastAsia="Century Schoolbook" w:hAnsi="Century Schoolbook" w:cs="Century Schoolbook"/>
        </w:rPr>
        <w:t>todas</w:t>
      </w:r>
      <w:r w:rsidRPr="007C2302">
        <w:rPr>
          <w:rFonts w:ascii="Century Schoolbook" w:eastAsia="Century Schoolbook" w:hAnsi="Century Schoolbook" w:cs="Century Schoolbook"/>
        </w:rPr>
        <w:t xml:space="preserve"> planillas de contribución sobre ingresos recibidas por Hacienda durante los pasados ocho años de parte de beneficiarios de</w:t>
      </w:r>
      <w:r w:rsidR="001155F7">
        <w:rPr>
          <w:rFonts w:ascii="Century Schoolbook" w:eastAsia="Century Schoolbook" w:hAnsi="Century Schoolbook" w:cs="Century Schoolbook"/>
        </w:rPr>
        <w:t>l Código de Incentivos y</w:t>
      </w:r>
      <w:r w:rsidRPr="007C2302">
        <w:rPr>
          <w:rFonts w:ascii="Century Schoolbook" w:eastAsia="Century Schoolbook" w:hAnsi="Century Schoolbook" w:cs="Century Schoolbook"/>
        </w:rPr>
        <w:t xml:space="preserve"> otras leyes de incentivos, entiéndase la Ley Núm. 20-2012, la Ley Núm. 27-2011, la Ley Núm. 74-2010 y la Ley Núm. 83-2010.</w:t>
      </w:r>
    </w:p>
    <w:p w14:paraId="03335AE2" w14:textId="497AE946" w:rsidR="00CA5340" w:rsidRPr="007C2302" w:rsidRDefault="00D84F0E" w:rsidP="00CD1021">
      <w:pPr>
        <w:shd w:val="clear" w:color="auto" w:fill="FFFFFF"/>
        <w:spacing w:after="240"/>
        <w:ind w:left="1080" w:right="108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rPr>
        <w:t xml:space="preserve">c. Cualquier registro </w:t>
      </w:r>
      <w:r w:rsidR="00BE27D6">
        <w:rPr>
          <w:rFonts w:ascii="Century Schoolbook" w:eastAsia="Century Schoolbook" w:hAnsi="Century Schoolbook" w:cs="Century Schoolbook"/>
        </w:rPr>
        <w:t>de</w:t>
      </w:r>
      <w:r w:rsidRPr="007C2302">
        <w:rPr>
          <w:rFonts w:ascii="Century Schoolbook" w:eastAsia="Century Schoolbook" w:hAnsi="Century Schoolbook" w:cs="Century Schoolbook"/>
        </w:rPr>
        <w:t xml:space="preserve"> la concesión, venta o traspaso de créditos contributivos por parte del Dpto. de Hacienda durante los pasados ocho años, según el Código de Incentivos y las Leyes de Incentivos Anteriores.</w:t>
      </w:r>
    </w:p>
    <w:p w14:paraId="64324779" w14:textId="77777777" w:rsidR="00CA5340" w:rsidRPr="007C2302" w:rsidRDefault="00D84F0E">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lastRenderedPageBreak/>
        <w:t xml:space="preserve">Además, se solicita al Tribunal que ordene a las partes promovidas a proceder con la divulgación prospectiva de esta información al CPI cuando le sea solicitada, en los mismos términos en los que le </w:t>
      </w:r>
      <w:r w:rsidRPr="007C2302">
        <w:rPr>
          <w:rFonts w:ascii="Century Schoolbook" w:eastAsia="Century Schoolbook" w:hAnsi="Century Schoolbook" w:cs="Century Schoolbook"/>
        </w:rPr>
        <w:t>sea</w:t>
      </w:r>
      <w:r w:rsidRPr="007C2302">
        <w:rPr>
          <w:rFonts w:ascii="Century Schoolbook" w:eastAsia="Century Schoolbook" w:hAnsi="Century Schoolbook" w:cs="Century Schoolbook"/>
          <w:color w:val="000000"/>
        </w:rPr>
        <w:t xml:space="preserve"> ordenado divulgar, y en cumplimiento </w:t>
      </w:r>
      <w:r w:rsidRPr="007C2302">
        <w:rPr>
          <w:rFonts w:ascii="Century Schoolbook" w:eastAsia="Century Schoolbook" w:hAnsi="Century Schoolbook" w:cs="Century Schoolbook"/>
        </w:rPr>
        <w:t xml:space="preserve">con el Artículo 4 de la Ley de Transparencia y Procedimiento Expedito para el Acceso a la Información Pública, Ley Núm. 141-2019, 3 LPRA § 9914 (2020), y </w:t>
      </w:r>
      <w:r w:rsidRPr="007C2302">
        <w:rPr>
          <w:rFonts w:ascii="Century Schoolbook" w:eastAsia="Century Schoolbook" w:hAnsi="Century Schoolbook" w:cs="Century Schoolbook"/>
          <w:color w:val="000000"/>
        </w:rPr>
        <w:t>con la normativa constitucional sobre acceso a la información en nuestra jurisdicción.</w:t>
      </w:r>
    </w:p>
    <w:p w14:paraId="77ECCFB6" w14:textId="77777777" w:rsidR="00CA5340" w:rsidRPr="007C2302" w:rsidRDefault="00D84F0E">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Por último, se solicita de este Tribunal la imposición del pago de las costas y los gastos de litigio, así como cualquier otro remedio que proceda en derecho.</w:t>
      </w:r>
    </w:p>
    <w:p w14:paraId="52E97965" w14:textId="77777777" w:rsidR="00CA5340" w:rsidRPr="007C2302" w:rsidRDefault="00D84F0E">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b/>
          <w:color w:val="000000"/>
        </w:rPr>
        <w:t>SOMETIDO</w:t>
      </w:r>
      <w:r w:rsidRPr="007C2302">
        <w:rPr>
          <w:rFonts w:ascii="Century Schoolbook" w:eastAsia="Century Schoolbook" w:hAnsi="Century Schoolbook" w:cs="Century Schoolbook"/>
          <w:color w:val="000000"/>
        </w:rPr>
        <w:t>.</w:t>
      </w:r>
    </w:p>
    <w:p w14:paraId="61E2F054" w14:textId="77777777" w:rsidR="00CA5340" w:rsidRPr="007C2302" w:rsidRDefault="00D84F0E">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sidRPr="007C2302">
        <w:rPr>
          <w:rFonts w:ascii="Century Schoolbook" w:eastAsia="Century Schoolbook" w:hAnsi="Century Schoolbook" w:cs="Century Schoolbook"/>
          <w:color w:val="000000"/>
        </w:rPr>
        <w:t xml:space="preserve">En San Juan, Puerto Rico, a </w:t>
      </w:r>
      <w:r w:rsidRPr="007C2302">
        <w:rPr>
          <w:rFonts w:ascii="Century Schoolbook" w:eastAsia="Century Schoolbook" w:hAnsi="Century Schoolbook" w:cs="Century Schoolbook"/>
        </w:rPr>
        <w:t>21</w:t>
      </w:r>
      <w:r w:rsidRPr="007C2302">
        <w:rPr>
          <w:rFonts w:ascii="Century Schoolbook" w:eastAsia="Century Schoolbook" w:hAnsi="Century Schoolbook" w:cs="Century Schoolbook"/>
          <w:color w:val="000000"/>
        </w:rPr>
        <w:t xml:space="preserve"> de </w:t>
      </w:r>
      <w:r w:rsidRPr="007C2302">
        <w:rPr>
          <w:rFonts w:ascii="Century Schoolbook" w:eastAsia="Century Schoolbook" w:hAnsi="Century Schoolbook" w:cs="Century Schoolbook"/>
        </w:rPr>
        <w:t>abril</w:t>
      </w:r>
      <w:r w:rsidRPr="007C2302">
        <w:rPr>
          <w:rFonts w:ascii="Century Schoolbook" w:eastAsia="Century Schoolbook" w:hAnsi="Century Schoolbook" w:cs="Century Schoolbook"/>
          <w:color w:val="000000"/>
        </w:rPr>
        <w:t xml:space="preserve"> de 202</w:t>
      </w:r>
      <w:r w:rsidRPr="007C2302">
        <w:rPr>
          <w:rFonts w:ascii="Century Schoolbook" w:eastAsia="Century Schoolbook" w:hAnsi="Century Schoolbook" w:cs="Century Schoolbook"/>
        </w:rPr>
        <w:t>1</w:t>
      </w:r>
      <w:r w:rsidRPr="007C2302">
        <w:rPr>
          <w:rFonts w:ascii="Century Schoolbook" w:eastAsia="Century Schoolbook" w:hAnsi="Century Schoolbook" w:cs="Century Schoolbook"/>
          <w:color w:val="000000"/>
        </w:rPr>
        <w:t>.</w:t>
      </w:r>
    </w:p>
    <w:p w14:paraId="5A2AC225" w14:textId="77777777" w:rsidR="00CA5340" w:rsidRPr="007C2302" w:rsidRDefault="00D84F0E">
      <w:pPr>
        <w:jc w:val="both"/>
        <w:rPr>
          <w:rFonts w:ascii="Century Schoolbook" w:eastAsia="Century Schoolbook" w:hAnsi="Century Schoolbook" w:cs="Century Schoolbook"/>
        </w:rPr>
      </w:pPr>
      <w:r w:rsidRPr="007C2302">
        <w:rPr>
          <w:rFonts w:ascii="Century Schoolbook" w:eastAsia="Century Schoolbook" w:hAnsi="Century Schoolbook" w:cs="Century Schoolbook"/>
          <w:b/>
          <w:i/>
        </w:rPr>
        <w:t>(f) Luis José Torres Asencio</w:t>
      </w:r>
      <w:r w:rsidRPr="007C2302">
        <w:rPr>
          <w:rFonts w:ascii="Century Schoolbook" w:eastAsia="Century Schoolbook" w:hAnsi="Century Schoolbook" w:cs="Century Schoolbook"/>
          <w:b/>
          <w:i/>
        </w:rPr>
        <w:tab/>
      </w:r>
      <w:r w:rsidRPr="007C2302">
        <w:rPr>
          <w:rFonts w:ascii="Century Schoolbook" w:eastAsia="Century Schoolbook" w:hAnsi="Century Schoolbook" w:cs="Century Schoolbook"/>
          <w:b/>
          <w:i/>
        </w:rPr>
        <w:tab/>
      </w:r>
      <w:r w:rsidRPr="007C2302">
        <w:rPr>
          <w:rFonts w:ascii="Century Schoolbook" w:eastAsia="Century Schoolbook" w:hAnsi="Century Schoolbook" w:cs="Century Schoolbook"/>
          <w:b/>
          <w:i/>
        </w:rPr>
        <w:tab/>
        <w:t xml:space="preserve">(f) Steven P. </w:t>
      </w:r>
      <w:proofErr w:type="spellStart"/>
      <w:r w:rsidRPr="007C2302">
        <w:rPr>
          <w:rFonts w:ascii="Century Schoolbook" w:eastAsia="Century Schoolbook" w:hAnsi="Century Schoolbook" w:cs="Century Schoolbook"/>
          <w:b/>
          <w:i/>
        </w:rPr>
        <w:t>Lausell</w:t>
      </w:r>
      <w:proofErr w:type="spellEnd"/>
      <w:r w:rsidRPr="007C2302">
        <w:rPr>
          <w:rFonts w:ascii="Century Schoolbook" w:eastAsia="Century Schoolbook" w:hAnsi="Century Schoolbook" w:cs="Century Schoolbook"/>
          <w:b/>
          <w:i/>
        </w:rPr>
        <w:t xml:space="preserve"> </w:t>
      </w:r>
      <w:proofErr w:type="spellStart"/>
      <w:r w:rsidRPr="007C2302">
        <w:rPr>
          <w:rFonts w:ascii="Century Schoolbook" w:eastAsia="Century Schoolbook" w:hAnsi="Century Schoolbook" w:cs="Century Schoolbook"/>
          <w:b/>
          <w:i/>
        </w:rPr>
        <w:t>Recurt</w:t>
      </w:r>
      <w:proofErr w:type="spellEnd"/>
    </w:p>
    <w:p w14:paraId="3566FA68"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Colegiado Núm. 17087</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Colegiado Núm. 17958</w:t>
      </w:r>
    </w:p>
    <w:p w14:paraId="4AA13003"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TS Núm. 15610</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TS Núm. 16644</w:t>
      </w:r>
    </w:p>
    <w:p w14:paraId="24BBC0D4"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Clínica de Asistencia Legal</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Clínica de Asistencia Legal</w:t>
      </w:r>
    </w:p>
    <w:p w14:paraId="51E14168"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Facultad de Derecho UIPR</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Facultad de Derecho UIPR</w:t>
      </w:r>
    </w:p>
    <w:p w14:paraId="49971C0E"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PO Box 368038</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PO Box 194735</w:t>
      </w:r>
    </w:p>
    <w:p w14:paraId="451C26CB"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San Juan, PR 00936-8038</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San Juan, PR 00919-4735</w:t>
      </w:r>
    </w:p>
    <w:p w14:paraId="64090E30" w14:textId="77777777" w:rsidR="00CA5340" w:rsidRPr="007C2302" w:rsidRDefault="00D84F0E">
      <w:pPr>
        <w:rPr>
          <w:rFonts w:ascii="Century Schoolbook" w:eastAsia="Century Schoolbook" w:hAnsi="Century Schoolbook" w:cs="Century Schoolbook"/>
        </w:rPr>
      </w:pPr>
      <w:r w:rsidRPr="007C2302">
        <w:rPr>
          <w:rFonts w:ascii="Century Schoolbook" w:eastAsia="Century Schoolbook" w:hAnsi="Century Schoolbook" w:cs="Century Schoolbook"/>
        </w:rPr>
        <w:t>Tel. (787) 209-6375; Fax: N/A</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T. 787-751-1600; F. 787-751-1867</w:t>
      </w:r>
    </w:p>
    <w:p w14:paraId="4A723C7A" w14:textId="77777777" w:rsidR="00CA5340" w:rsidRPr="007C2302" w:rsidRDefault="00D84F0E">
      <w:pPr>
        <w:spacing w:after="240"/>
        <w:rPr>
          <w:rFonts w:ascii="Century Schoolbook" w:eastAsia="Century Schoolbook" w:hAnsi="Century Schoolbook" w:cs="Century Schoolbook"/>
        </w:rPr>
      </w:pPr>
      <w:r w:rsidRPr="007C2302">
        <w:rPr>
          <w:rFonts w:ascii="Century Schoolbook" w:eastAsia="Century Schoolbook" w:hAnsi="Century Schoolbook" w:cs="Century Schoolbook"/>
        </w:rPr>
        <w:t>C/E: luis.jose.torres.asencio@gmail.com</w:t>
      </w:r>
      <w:r w:rsidRPr="007C2302">
        <w:rPr>
          <w:rFonts w:ascii="Century Schoolbook" w:eastAsia="Century Schoolbook" w:hAnsi="Century Schoolbook" w:cs="Century Schoolbook"/>
        </w:rPr>
        <w:tab/>
        <w:t>C/E: slausell@gmail.com</w:t>
      </w:r>
    </w:p>
    <w:p w14:paraId="1B86E386" w14:textId="77777777" w:rsidR="00CA5340" w:rsidRPr="007C2302" w:rsidRDefault="00D84F0E">
      <w:pPr>
        <w:jc w:val="both"/>
        <w:rPr>
          <w:rFonts w:ascii="Century Schoolbook" w:eastAsia="Century Schoolbook" w:hAnsi="Century Schoolbook" w:cs="Century Schoolbook"/>
          <w:b/>
          <w:i/>
        </w:rPr>
      </w:pPr>
      <w:r w:rsidRPr="007C2302">
        <w:rPr>
          <w:rFonts w:ascii="Century Schoolbook" w:eastAsia="Century Schoolbook" w:hAnsi="Century Schoolbook" w:cs="Century Schoolbook"/>
          <w:b/>
          <w:i/>
        </w:rPr>
        <w:t xml:space="preserve">(f) Diego Alejandro Colón </w:t>
      </w:r>
      <w:proofErr w:type="spellStart"/>
      <w:r w:rsidRPr="007C2302">
        <w:rPr>
          <w:rFonts w:ascii="Century Schoolbook" w:eastAsia="Century Schoolbook" w:hAnsi="Century Schoolbook" w:cs="Century Schoolbook"/>
          <w:b/>
          <w:i/>
        </w:rPr>
        <w:t>Laboy</w:t>
      </w:r>
      <w:proofErr w:type="spellEnd"/>
      <w:r w:rsidRPr="007C2302">
        <w:rPr>
          <w:rFonts w:ascii="Century Schoolbook" w:eastAsia="Century Schoolbook" w:hAnsi="Century Schoolbook" w:cs="Century Schoolbook"/>
          <w:b/>
          <w:i/>
        </w:rPr>
        <w:tab/>
      </w:r>
      <w:r w:rsidRPr="007C2302">
        <w:rPr>
          <w:rFonts w:ascii="Century Schoolbook" w:eastAsia="Century Schoolbook" w:hAnsi="Century Schoolbook" w:cs="Century Schoolbook"/>
          <w:b/>
          <w:i/>
        </w:rPr>
        <w:tab/>
        <w:t>(f) Jeffrey J. Martínez Aguiar</w:t>
      </w:r>
    </w:p>
    <w:p w14:paraId="20D33EEF" w14:textId="77777777" w:rsidR="00CA5340" w:rsidRPr="007C2302" w:rsidRDefault="00D84F0E">
      <w:pPr>
        <w:jc w:val="both"/>
        <w:rPr>
          <w:rFonts w:ascii="Century Schoolbook" w:eastAsia="Century Schoolbook" w:hAnsi="Century Schoolbook" w:cs="Century Schoolbook"/>
        </w:rPr>
      </w:pPr>
      <w:r w:rsidRPr="007C2302">
        <w:rPr>
          <w:rFonts w:ascii="Century Schoolbook" w:eastAsia="Century Schoolbook" w:hAnsi="Century Schoolbook" w:cs="Century Schoolbook"/>
        </w:rPr>
        <w:t>Estudiante a cargo del caso</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Estudiante a cargo del caso</w:t>
      </w:r>
    </w:p>
    <w:p w14:paraId="63221397" w14:textId="77777777" w:rsidR="00CA5340" w:rsidRPr="007C2302" w:rsidRDefault="00D84F0E">
      <w:pPr>
        <w:jc w:val="both"/>
        <w:rPr>
          <w:rFonts w:ascii="Century Schoolbook" w:eastAsia="Century Schoolbook" w:hAnsi="Century Schoolbook" w:cs="Century Schoolbook"/>
        </w:rPr>
      </w:pPr>
      <w:bookmarkStart w:id="7" w:name="_heading=h.1fob9te" w:colFirst="0" w:colLast="0"/>
      <w:bookmarkEnd w:id="7"/>
      <w:r w:rsidRPr="007C2302">
        <w:rPr>
          <w:rFonts w:ascii="Century Schoolbook" w:eastAsia="Century Schoolbook" w:hAnsi="Century Schoolbook" w:cs="Century Schoolbook"/>
        </w:rPr>
        <w:t>diego.colon@lex.inter.edu</w:t>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r>
      <w:r w:rsidRPr="007C2302">
        <w:rPr>
          <w:rFonts w:ascii="Century Schoolbook" w:eastAsia="Century Schoolbook" w:hAnsi="Century Schoolbook" w:cs="Century Schoolbook"/>
        </w:rPr>
        <w:tab/>
        <w:t>jeffrey.martinez@lex.inter.edu</w:t>
      </w:r>
    </w:p>
    <w:p w14:paraId="2D566D9C" w14:textId="77777777" w:rsidR="00CA5340" w:rsidRPr="007C2302" w:rsidRDefault="00CA5340">
      <w:pPr>
        <w:jc w:val="both"/>
        <w:rPr>
          <w:rFonts w:ascii="Century Schoolbook" w:eastAsia="Century Schoolbook" w:hAnsi="Century Schoolbook" w:cs="Century Schoolbook"/>
        </w:rPr>
      </w:pPr>
      <w:bookmarkStart w:id="8" w:name="_heading=h.lw6jfm86i3ns" w:colFirst="0" w:colLast="0"/>
      <w:bookmarkEnd w:id="8"/>
    </w:p>
    <w:p w14:paraId="67B7C6C5" w14:textId="77777777" w:rsidR="00CA5340" w:rsidRPr="007C2302" w:rsidRDefault="00D84F0E">
      <w:pPr>
        <w:jc w:val="both"/>
        <w:rPr>
          <w:rFonts w:ascii="Century Schoolbook" w:eastAsia="Century Schoolbook" w:hAnsi="Century Schoolbook" w:cs="Century Schoolbook"/>
          <w:b/>
          <w:i/>
        </w:rPr>
      </w:pPr>
      <w:bookmarkStart w:id="9" w:name="_heading=h.k4d0jhcsyey9" w:colFirst="0" w:colLast="0"/>
      <w:bookmarkEnd w:id="9"/>
      <w:r w:rsidRPr="007C2302">
        <w:rPr>
          <w:rFonts w:ascii="Century Schoolbook" w:eastAsia="Century Schoolbook" w:hAnsi="Century Schoolbook" w:cs="Century Schoolbook"/>
        </w:rPr>
        <w:t>Se presenta libre de derechos por la parte peticionaria estar representada por el Proyecto de Acceso a la Información de la Clínica de Asistencia Legal de la Facultad de Derecho de la Universidad Interamericana de Puerto Rico. 4 LPRA § 303a (2020).</w:t>
      </w:r>
    </w:p>
    <w:sectPr w:rsidR="00CA5340" w:rsidRPr="007C2302">
      <w:footerReference w:type="even" r:id="rId14"/>
      <w:footerReference w:type="default" r:id="rId15"/>
      <w:pgSz w:w="12240" w:h="20160"/>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ED519" w14:textId="77777777" w:rsidR="00D7644E" w:rsidRDefault="00D7644E">
      <w:r>
        <w:separator/>
      </w:r>
    </w:p>
  </w:endnote>
  <w:endnote w:type="continuationSeparator" w:id="0">
    <w:p w14:paraId="5CBE9703" w14:textId="77777777" w:rsidR="00D7644E" w:rsidRDefault="00D7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799A" w14:textId="77777777" w:rsidR="00CA5340" w:rsidRDefault="00D84F0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234E7E1" w14:textId="77777777" w:rsidR="00CA5340" w:rsidRDefault="00CA534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42241" w14:textId="77777777" w:rsidR="00CA5340" w:rsidRDefault="00D84F0E">
    <w:pPr>
      <w:pBdr>
        <w:top w:val="nil"/>
        <w:left w:val="nil"/>
        <w:bottom w:val="nil"/>
        <w:right w:val="nil"/>
        <w:between w:val="nil"/>
      </w:pBdr>
      <w:tabs>
        <w:tab w:val="center" w:pos="4680"/>
        <w:tab w:val="right" w:pos="9360"/>
      </w:tabs>
      <w:jc w:val="right"/>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fldChar w:fldCharType="begin"/>
    </w:r>
    <w:r>
      <w:rPr>
        <w:rFonts w:ascii="Century Schoolbook" w:eastAsia="Century Schoolbook" w:hAnsi="Century Schoolbook" w:cs="Century Schoolbook"/>
        <w:color w:val="000000"/>
      </w:rPr>
      <w:instrText>PAGE</w:instrText>
    </w:r>
    <w:r>
      <w:rPr>
        <w:rFonts w:ascii="Century Schoolbook" w:eastAsia="Century Schoolbook" w:hAnsi="Century Schoolbook" w:cs="Century Schoolbook"/>
        <w:color w:val="000000"/>
      </w:rPr>
      <w:fldChar w:fldCharType="separate"/>
    </w:r>
    <w:r w:rsidR="00384F38">
      <w:rPr>
        <w:rFonts w:ascii="Century Schoolbook" w:eastAsia="Century Schoolbook" w:hAnsi="Century Schoolbook" w:cs="Century Schoolbook"/>
        <w:noProof/>
        <w:color w:val="000000"/>
      </w:rPr>
      <w:t>22</w:t>
    </w:r>
    <w:r>
      <w:rPr>
        <w:rFonts w:ascii="Century Schoolbook" w:eastAsia="Century Schoolbook" w:hAnsi="Century Schoolbook" w:cs="Century Schoolbook"/>
        <w:color w:val="000000"/>
      </w:rPr>
      <w:fldChar w:fldCharType="end"/>
    </w:r>
  </w:p>
  <w:p w14:paraId="2A52FF51" w14:textId="77777777" w:rsidR="00CA5340" w:rsidRDefault="00CA5340">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B7885" w14:textId="77777777" w:rsidR="00D7644E" w:rsidRDefault="00D7644E">
      <w:r>
        <w:separator/>
      </w:r>
    </w:p>
  </w:footnote>
  <w:footnote w:type="continuationSeparator" w:id="0">
    <w:p w14:paraId="37D04AA5" w14:textId="77777777" w:rsidR="00D7644E" w:rsidRDefault="00D7644E">
      <w:r>
        <w:continuationSeparator/>
      </w:r>
    </w:p>
  </w:footnote>
  <w:footnote w:id="1">
    <w:p w14:paraId="09A184D1" w14:textId="77777777" w:rsidR="00CA5340" w:rsidRDefault="00D84F0E">
      <w:pPr>
        <w:pBdr>
          <w:top w:val="nil"/>
          <w:left w:val="nil"/>
          <w:bottom w:val="nil"/>
          <w:right w:val="nil"/>
          <w:between w:val="nil"/>
        </w:pBdr>
        <w:spacing w:after="120"/>
        <w:jc w:val="both"/>
        <w:rPr>
          <w:rFonts w:ascii="Century Schoolbook" w:eastAsia="Century Schoolbook" w:hAnsi="Century Schoolbook" w:cs="Century Schoolbook"/>
          <w:color w:val="000000"/>
          <w:sz w:val="20"/>
          <w:szCs w:val="20"/>
        </w:rPr>
      </w:pPr>
      <w:r>
        <w:rPr>
          <w:rStyle w:val="FootnoteReference"/>
        </w:rPr>
        <w:footnoteRef/>
      </w:r>
      <w:r>
        <w:rPr>
          <w:rFonts w:ascii="Century Schoolbook" w:eastAsia="Century Schoolbook" w:hAnsi="Century Schoolbook" w:cs="Century Schoolbook"/>
          <w:color w:val="000000"/>
          <w:sz w:val="20"/>
          <w:szCs w:val="20"/>
        </w:rPr>
        <w:t xml:space="preserve"> Aunque la Ley de transparencia y procedimiento expedito para el acceso a la información pública, Ley Núm. 141-2019, crea un recurso especial para casos de acceso a la información, el  Artículo 12 de la medida dispone que “[l]a enumeración de derechos que antecede no se entenderá de forma restrictiva, ni supone la exclusión de otros derechos y procedimientos pertenecientes a las personas solicitantes de información pública y no mencionados específicamente </w:t>
      </w:r>
      <w:r>
        <w:rPr>
          <w:rFonts w:ascii="Century Schoolbook" w:eastAsia="Century Schoolbook" w:hAnsi="Century Schoolbook" w:cs="Century Schoolbook"/>
          <w:b/>
          <w:color w:val="000000"/>
          <w:sz w:val="20"/>
          <w:szCs w:val="20"/>
        </w:rPr>
        <w:t xml:space="preserve">como lo es el recurso de </w:t>
      </w:r>
      <w:proofErr w:type="spellStart"/>
      <w:r>
        <w:rPr>
          <w:rFonts w:ascii="Century Schoolbook" w:eastAsia="Century Schoolbook" w:hAnsi="Century Schoolbook" w:cs="Century Schoolbook"/>
          <w:b/>
          <w:i/>
          <w:color w:val="000000"/>
          <w:sz w:val="20"/>
          <w:szCs w:val="20"/>
        </w:rPr>
        <w:t>mandamus</w:t>
      </w:r>
      <w:proofErr w:type="spellEnd"/>
      <w:r>
        <w:rPr>
          <w:rFonts w:ascii="Century Schoolbook" w:eastAsia="Century Schoolbook" w:hAnsi="Century Schoolbook" w:cs="Century Schoolbook"/>
          <w:b/>
          <w:color w:val="000000"/>
          <w:sz w:val="20"/>
          <w:szCs w:val="20"/>
        </w:rPr>
        <w:t xml:space="preserve"> tradicional</w:t>
      </w:r>
      <w:r>
        <w:rPr>
          <w:rFonts w:ascii="Century Schoolbook" w:eastAsia="Century Schoolbook" w:hAnsi="Century Schoolbook" w:cs="Century Schoolbook"/>
          <w:color w:val="000000"/>
          <w:sz w:val="20"/>
          <w:szCs w:val="20"/>
        </w:rPr>
        <w:t xml:space="preserve">”. </w:t>
      </w:r>
      <w:r>
        <w:rPr>
          <w:rFonts w:ascii="Century Schoolbook" w:eastAsia="Century Schoolbook" w:hAnsi="Century Schoolbook" w:cs="Century Schoolbook"/>
          <w:sz w:val="20"/>
          <w:szCs w:val="20"/>
        </w:rPr>
        <w:t>3 LPRA § 9922 (2020) (énfasis suplido).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13211"/>
    <w:multiLevelType w:val="multilevel"/>
    <w:tmpl w:val="FFE205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40"/>
    <w:rsid w:val="001155F7"/>
    <w:rsid w:val="00317FCF"/>
    <w:rsid w:val="00384F38"/>
    <w:rsid w:val="00535004"/>
    <w:rsid w:val="005D3D87"/>
    <w:rsid w:val="00603737"/>
    <w:rsid w:val="0071126A"/>
    <w:rsid w:val="007C2302"/>
    <w:rsid w:val="008277D8"/>
    <w:rsid w:val="00854D00"/>
    <w:rsid w:val="008678B0"/>
    <w:rsid w:val="00982F2C"/>
    <w:rsid w:val="00A736F9"/>
    <w:rsid w:val="00B64C6E"/>
    <w:rsid w:val="00BE27D6"/>
    <w:rsid w:val="00BE34C7"/>
    <w:rsid w:val="00C34529"/>
    <w:rsid w:val="00C44E7A"/>
    <w:rsid w:val="00C66178"/>
    <w:rsid w:val="00CA5340"/>
    <w:rsid w:val="00CD1021"/>
    <w:rsid w:val="00D3729D"/>
    <w:rsid w:val="00D7644E"/>
    <w:rsid w:val="00D84F0E"/>
    <w:rsid w:val="00DE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B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71"/>
  </w:style>
  <w:style w:type="paragraph" w:styleId="Heading1">
    <w:name w:val="heading 1"/>
    <w:basedOn w:val="Normal"/>
    <w:next w:val="Normal"/>
    <w:pPr>
      <w:keepNext/>
      <w:keepLines/>
      <w:spacing w:before="480" w:after="120"/>
      <w:outlineLvl w:val="0"/>
    </w:pPr>
    <w:rPr>
      <w:rFonts w:ascii="Bookman Old Style" w:hAnsi="Bookman Old Style" w:cs="Bookman Old Style"/>
      <w:b/>
      <w:sz w:val="48"/>
      <w:szCs w:val="48"/>
    </w:rPr>
  </w:style>
  <w:style w:type="paragraph" w:styleId="Heading2">
    <w:name w:val="heading 2"/>
    <w:basedOn w:val="Normal"/>
    <w:next w:val="Normal"/>
    <w:pPr>
      <w:keepNext/>
      <w:keepLines/>
      <w:spacing w:before="360" w:after="80"/>
      <w:outlineLvl w:val="1"/>
    </w:pPr>
    <w:rPr>
      <w:rFonts w:ascii="Bookman Old Style" w:hAnsi="Bookman Old Style" w:cs="Bookman Old Style"/>
      <w:b/>
      <w:sz w:val="36"/>
      <w:szCs w:val="36"/>
    </w:rPr>
  </w:style>
  <w:style w:type="paragraph" w:styleId="Heading3">
    <w:name w:val="heading 3"/>
    <w:basedOn w:val="Normal"/>
    <w:next w:val="Normal"/>
    <w:pPr>
      <w:keepNext/>
      <w:keepLines/>
      <w:spacing w:before="280" w:after="80"/>
      <w:outlineLvl w:val="2"/>
    </w:pPr>
    <w:rPr>
      <w:rFonts w:ascii="Bookman Old Style" w:hAnsi="Bookman Old Style" w:cs="Bookman Old Style"/>
      <w:b/>
      <w:sz w:val="28"/>
      <w:szCs w:val="28"/>
    </w:rPr>
  </w:style>
  <w:style w:type="paragraph" w:styleId="Heading4">
    <w:name w:val="heading 4"/>
    <w:basedOn w:val="Normal"/>
    <w:next w:val="Normal"/>
    <w:pPr>
      <w:keepNext/>
      <w:keepLines/>
      <w:spacing w:before="240" w:after="40"/>
      <w:outlineLvl w:val="3"/>
    </w:pPr>
    <w:rPr>
      <w:rFonts w:ascii="Bookman Old Style" w:hAnsi="Bookman Old Style" w:cs="Bookman Old Style"/>
      <w:b/>
    </w:rPr>
  </w:style>
  <w:style w:type="paragraph" w:styleId="Heading5">
    <w:name w:val="heading 5"/>
    <w:basedOn w:val="Normal"/>
    <w:next w:val="Normal"/>
    <w:pPr>
      <w:keepNext/>
      <w:keepLines/>
      <w:spacing w:before="220" w:after="40"/>
      <w:outlineLvl w:val="4"/>
    </w:pPr>
    <w:rPr>
      <w:rFonts w:ascii="Bookman Old Style" w:hAnsi="Bookman Old Style" w:cs="Bookman Old Style"/>
      <w:b/>
      <w:sz w:val="22"/>
      <w:szCs w:val="22"/>
    </w:rPr>
  </w:style>
  <w:style w:type="paragraph" w:styleId="Heading6">
    <w:name w:val="heading 6"/>
    <w:basedOn w:val="Normal"/>
    <w:next w:val="Normal"/>
    <w:pPr>
      <w:keepNext/>
      <w:keepLines/>
      <w:spacing w:before="200" w:after="40"/>
      <w:outlineLvl w:val="5"/>
    </w:pPr>
    <w:rPr>
      <w:rFonts w:ascii="Bookman Old Style" w:hAnsi="Bookman Old Style" w:cs="Bookman Old Styl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7573B"/>
    <w:rPr>
      <w:sz w:val="18"/>
      <w:szCs w:val="18"/>
    </w:rPr>
  </w:style>
  <w:style w:type="character" w:customStyle="1" w:styleId="BalloonTextChar">
    <w:name w:val="Balloon Text Char"/>
    <w:basedOn w:val="DefaultParagraphFont"/>
    <w:link w:val="BalloonText"/>
    <w:uiPriority w:val="99"/>
    <w:semiHidden/>
    <w:rsid w:val="0037573B"/>
    <w:rPr>
      <w:rFonts w:ascii="Times New Roman" w:hAnsi="Times New Roman" w:cs="Times New Roman"/>
      <w:sz w:val="18"/>
      <w:szCs w:val="18"/>
    </w:rPr>
  </w:style>
  <w:style w:type="paragraph" w:styleId="Header">
    <w:name w:val="header"/>
    <w:basedOn w:val="Normal"/>
    <w:link w:val="HeaderChar"/>
    <w:uiPriority w:val="99"/>
    <w:unhideWhenUsed/>
    <w:rsid w:val="00DA0FFC"/>
    <w:pPr>
      <w:tabs>
        <w:tab w:val="center" w:pos="4680"/>
        <w:tab w:val="right" w:pos="9360"/>
      </w:tabs>
    </w:pPr>
    <w:rPr>
      <w:rFonts w:ascii="Bookman Old Style" w:hAnsi="Bookman Old Style" w:cs="Bookman Old Style"/>
    </w:rPr>
  </w:style>
  <w:style w:type="character" w:customStyle="1" w:styleId="HeaderChar">
    <w:name w:val="Header Char"/>
    <w:basedOn w:val="DefaultParagraphFont"/>
    <w:link w:val="Header"/>
    <w:uiPriority w:val="99"/>
    <w:rsid w:val="00DA0FFC"/>
  </w:style>
  <w:style w:type="paragraph" w:styleId="Footer">
    <w:name w:val="footer"/>
    <w:basedOn w:val="Normal"/>
    <w:link w:val="FooterChar"/>
    <w:uiPriority w:val="99"/>
    <w:unhideWhenUsed/>
    <w:rsid w:val="00DA0FFC"/>
    <w:pPr>
      <w:tabs>
        <w:tab w:val="center" w:pos="4680"/>
        <w:tab w:val="right" w:pos="9360"/>
      </w:tabs>
    </w:pPr>
    <w:rPr>
      <w:rFonts w:ascii="Bookman Old Style" w:hAnsi="Bookman Old Style" w:cs="Bookman Old Style"/>
    </w:rPr>
  </w:style>
  <w:style w:type="character" w:customStyle="1" w:styleId="FooterChar">
    <w:name w:val="Footer Char"/>
    <w:basedOn w:val="DefaultParagraphFont"/>
    <w:link w:val="Footer"/>
    <w:uiPriority w:val="99"/>
    <w:rsid w:val="00DA0FFC"/>
  </w:style>
  <w:style w:type="paragraph" w:styleId="ListParagraph">
    <w:name w:val="List Paragraph"/>
    <w:basedOn w:val="Normal"/>
    <w:uiPriority w:val="34"/>
    <w:qFormat/>
    <w:rsid w:val="00BD608A"/>
    <w:pPr>
      <w:ind w:left="720"/>
      <w:contextualSpacing/>
    </w:pPr>
    <w:rPr>
      <w:rFonts w:eastAsia="Calibri"/>
    </w:rPr>
  </w:style>
  <w:style w:type="paragraph" w:styleId="FootnoteText">
    <w:name w:val="footnote text"/>
    <w:basedOn w:val="Normal"/>
    <w:link w:val="FootnoteTextChar"/>
    <w:uiPriority w:val="99"/>
    <w:unhideWhenUsed/>
    <w:rsid w:val="00BD608A"/>
    <w:rPr>
      <w:rFonts w:eastAsia="Calibri"/>
    </w:rPr>
  </w:style>
  <w:style w:type="character" w:customStyle="1" w:styleId="FootnoteTextChar">
    <w:name w:val="Footnote Text Char"/>
    <w:basedOn w:val="DefaultParagraphFont"/>
    <w:link w:val="FootnoteText"/>
    <w:uiPriority w:val="99"/>
    <w:rsid w:val="00BD608A"/>
    <w:rPr>
      <w:rFonts w:ascii="Times New Roman" w:eastAsia="Calibri" w:hAnsi="Times New Roman" w:cs="Times New Roman"/>
      <w:lang w:val="en-US"/>
    </w:rPr>
  </w:style>
  <w:style w:type="character" w:styleId="FootnoteReference">
    <w:name w:val="footnote reference"/>
    <w:uiPriority w:val="99"/>
    <w:unhideWhenUsed/>
    <w:rsid w:val="00BD608A"/>
    <w:rPr>
      <w:vertAlign w:val="superscript"/>
    </w:rPr>
  </w:style>
  <w:style w:type="paragraph" w:styleId="NormalWeb">
    <w:name w:val="Normal (Web)"/>
    <w:basedOn w:val="Normal"/>
    <w:uiPriority w:val="99"/>
    <w:unhideWhenUsed/>
    <w:rsid w:val="00134CB2"/>
    <w:pPr>
      <w:spacing w:before="100" w:beforeAutospacing="1" w:after="100" w:afterAutospacing="1"/>
    </w:pPr>
  </w:style>
  <w:style w:type="character" w:styleId="Hyperlink">
    <w:name w:val="Hyperlink"/>
    <w:basedOn w:val="DefaultParagraphFont"/>
    <w:uiPriority w:val="99"/>
    <w:unhideWhenUsed/>
    <w:rsid w:val="00134CB2"/>
    <w:rPr>
      <w:color w:val="0000FF"/>
      <w:u w:val="single"/>
    </w:rPr>
  </w:style>
  <w:style w:type="paragraph" w:styleId="CommentSubject">
    <w:name w:val="annotation subject"/>
    <w:basedOn w:val="CommentText"/>
    <w:next w:val="CommentText"/>
    <w:link w:val="CommentSubjectChar"/>
    <w:uiPriority w:val="99"/>
    <w:semiHidden/>
    <w:unhideWhenUsed/>
    <w:rsid w:val="009D27AE"/>
    <w:rPr>
      <w:b/>
      <w:bCs/>
      <w:sz w:val="20"/>
      <w:szCs w:val="20"/>
    </w:rPr>
  </w:style>
  <w:style w:type="character" w:customStyle="1" w:styleId="CommentSubjectChar">
    <w:name w:val="Comment Subject Char"/>
    <w:basedOn w:val="CommentTextChar"/>
    <w:link w:val="CommentSubject"/>
    <w:uiPriority w:val="99"/>
    <w:semiHidden/>
    <w:rsid w:val="009D27AE"/>
    <w:rPr>
      <w:rFonts w:ascii="Times New Roman" w:hAnsi="Times New Roman" w:cs="Times New Roman"/>
      <w:b/>
      <w:bCs/>
      <w:sz w:val="20"/>
      <w:szCs w:val="20"/>
      <w:lang w:val="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4D32B3"/>
    <w:rPr>
      <w:color w:val="000000"/>
    </w:rPr>
  </w:style>
  <w:style w:type="character" w:customStyle="1" w:styleId="normal-h">
    <w:name w:val="normal-h"/>
    <w:rsid w:val="00D26DA7"/>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90122A"/>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71"/>
  </w:style>
  <w:style w:type="paragraph" w:styleId="Heading1">
    <w:name w:val="heading 1"/>
    <w:basedOn w:val="Normal"/>
    <w:next w:val="Normal"/>
    <w:pPr>
      <w:keepNext/>
      <w:keepLines/>
      <w:spacing w:before="480" w:after="120"/>
      <w:outlineLvl w:val="0"/>
    </w:pPr>
    <w:rPr>
      <w:rFonts w:ascii="Bookman Old Style" w:hAnsi="Bookman Old Style" w:cs="Bookman Old Style"/>
      <w:b/>
      <w:sz w:val="48"/>
      <w:szCs w:val="48"/>
    </w:rPr>
  </w:style>
  <w:style w:type="paragraph" w:styleId="Heading2">
    <w:name w:val="heading 2"/>
    <w:basedOn w:val="Normal"/>
    <w:next w:val="Normal"/>
    <w:pPr>
      <w:keepNext/>
      <w:keepLines/>
      <w:spacing w:before="360" w:after="80"/>
      <w:outlineLvl w:val="1"/>
    </w:pPr>
    <w:rPr>
      <w:rFonts w:ascii="Bookman Old Style" w:hAnsi="Bookman Old Style" w:cs="Bookman Old Style"/>
      <w:b/>
      <w:sz w:val="36"/>
      <w:szCs w:val="36"/>
    </w:rPr>
  </w:style>
  <w:style w:type="paragraph" w:styleId="Heading3">
    <w:name w:val="heading 3"/>
    <w:basedOn w:val="Normal"/>
    <w:next w:val="Normal"/>
    <w:pPr>
      <w:keepNext/>
      <w:keepLines/>
      <w:spacing w:before="280" w:after="80"/>
      <w:outlineLvl w:val="2"/>
    </w:pPr>
    <w:rPr>
      <w:rFonts w:ascii="Bookman Old Style" w:hAnsi="Bookman Old Style" w:cs="Bookman Old Style"/>
      <w:b/>
      <w:sz w:val="28"/>
      <w:szCs w:val="28"/>
    </w:rPr>
  </w:style>
  <w:style w:type="paragraph" w:styleId="Heading4">
    <w:name w:val="heading 4"/>
    <w:basedOn w:val="Normal"/>
    <w:next w:val="Normal"/>
    <w:pPr>
      <w:keepNext/>
      <w:keepLines/>
      <w:spacing w:before="240" w:after="40"/>
      <w:outlineLvl w:val="3"/>
    </w:pPr>
    <w:rPr>
      <w:rFonts w:ascii="Bookman Old Style" w:hAnsi="Bookman Old Style" w:cs="Bookman Old Style"/>
      <w:b/>
    </w:rPr>
  </w:style>
  <w:style w:type="paragraph" w:styleId="Heading5">
    <w:name w:val="heading 5"/>
    <w:basedOn w:val="Normal"/>
    <w:next w:val="Normal"/>
    <w:pPr>
      <w:keepNext/>
      <w:keepLines/>
      <w:spacing w:before="220" w:after="40"/>
      <w:outlineLvl w:val="4"/>
    </w:pPr>
    <w:rPr>
      <w:rFonts w:ascii="Bookman Old Style" w:hAnsi="Bookman Old Style" w:cs="Bookman Old Style"/>
      <w:b/>
      <w:sz w:val="22"/>
      <w:szCs w:val="22"/>
    </w:rPr>
  </w:style>
  <w:style w:type="paragraph" w:styleId="Heading6">
    <w:name w:val="heading 6"/>
    <w:basedOn w:val="Normal"/>
    <w:next w:val="Normal"/>
    <w:pPr>
      <w:keepNext/>
      <w:keepLines/>
      <w:spacing w:before="200" w:after="40"/>
      <w:outlineLvl w:val="5"/>
    </w:pPr>
    <w:rPr>
      <w:rFonts w:ascii="Bookman Old Style" w:hAnsi="Bookman Old Style" w:cs="Bookman Old Styl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7573B"/>
    <w:rPr>
      <w:sz w:val="18"/>
      <w:szCs w:val="18"/>
    </w:rPr>
  </w:style>
  <w:style w:type="character" w:customStyle="1" w:styleId="BalloonTextChar">
    <w:name w:val="Balloon Text Char"/>
    <w:basedOn w:val="DefaultParagraphFont"/>
    <w:link w:val="BalloonText"/>
    <w:uiPriority w:val="99"/>
    <w:semiHidden/>
    <w:rsid w:val="0037573B"/>
    <w:rPr>
      <w:rFonts w:ascii="Times New Roman" w:hAnsi="Times New Roman" w:cs="Times New Roman"/>
      <w:sz w:val="18"/>
      <w:szCs w:val="18"/>
    </w:rPr>
  </w:style>
  <w:style w:type="paragraph" w:styleId="Header">
    <w:name w:val="header"/>
    <w:basedOn w:val="Normal"/>
    <w:link w:val="HeaderChar"/>
    <w:uiPriority w:val="99"/>
    <w:unhideWhenUsed/>
    <w:rsid w:val="00DA0FFC"/>
    <w:pPr>
      <w:tabs>
        <w:tab w:val="center" w:pos="4680"/>
        <w:tab w:val="right" w:pos="9360"/>
      </w:tabs>
    </w:pPr>
    <w:rPr>
      <w:rFonts w:ascii="Bookman Old Style" w:hAnsi="Bookman Old Style" w:cs="Bookman Old Style"/>
    </w:rPr>
  </w:style>
  <w:style w:type="character" w:customStyle="1" w:styleId="HeaderChar">
    <w:name w:val="Header Char"/>
    <w:basedOn w:val="DefaultParagraphFont"/>
    <w:link w:val="Header"/>
    <w:uiPriority w:val="99"/>
    <w:rsid w:val="00DA0FFC"/>
  </w:style>
  <w:style w:type="paragraph" w:styleId="Footer">
    <w:name w:val="footer"/>
    <w:basedOn w:val="Normal"/>
    <w:link w:val="FooterChar"/>
    <w:uiPriority w:val="99"/>
    <w:unhideWhenUsed/>
    <w:rsid w:val="00DA0FFC"/>
    <w:pPr>
      <w:tabs>
        <w:tab w:val="center" w:pos="4680"/>
        <w:tab w:val="right" w:pos="9360"/>
      </w:tabs>
    </w:pPr>
    <w:rPr>
      <w:rFonts w:ascii="Bookman Old Style" w:hAnsi="Bookman Old Style" w:cs="Bookman Old Style"/>
    </w:rPr>
  </w:style>
  <w:style w:type="character" w:customStyle="1" w:styleId="FooterChar">
    <w:name w:val="Footer Char"/>
    <w:basedOn w:val="DefaultParagraphFont"/>
    <w:link w:val="Footer"/>
    <w:uiPriority w:val="99"/>
    <w:rsid w:val="00DA0FFC"/>
  </w:style>
  <w:style w:type="paragraph" w:styleId="ListParagraph">
    <w:name w:val="List Paragraph"/>
    <w:basedOn w:val="Normal"/>
    <w:uiPriority w:val="34"/>
    <w:qFormat/>
    <w:rsid w:val="00BD608A"/>
    <w:pPr>
      <w:ind w:left="720"/>
      <w:contextualSpacing/>
    </w:pPr>
    <w:rPr>
      <w:rFonts w:eastAsia="Calibri"/>
    </w:rPr>
  </w:style>
  <w:style w:type="paragraph" w:styleId="FootnoteText">
    <w:name w:val="footnote text"/>
    <w:basedOn w:val="Normal"/>
    <w:link w:val="FootnoteTextChar"/>
    <w:uiPriority w:val="99"/>
    <w:unhideWhenUsed/>
    <w:rsid w:val="00BD608A"/>
    <w:rPr>
      <w:rFonts w:eastAsia="Calibri"/>
    </w:rPr>
  </w:style>
  <w:style w:type="character" w:customStyle="1" w:styleId="FootnoteTextChar">
    <w:name w:val="Footnote Text Char"/>
    <w:basedOn w:val="DefaultParagraphFont"/>
    <w:link w:val="FootnoteText"/>
    <w:uiPriority w:val="99"/>
    <w:rsid w:val="00BD608A"/>
    <w:rPr>
      <w:rFonts w:ascii="Times New Roman" w:eastAsia="Calibri" w:hAnsi="Times New Roman" w:cs="Times New Roman"/>
      <w:lang w:val="en-US"/>
    </w:rPr>
  </w:style>
  <w:style w:type="character" w:styleId="FootnoteReference">
    <w:name w:val="footnote reference"/>
    <w:uiPriority w:val="99"/>
    <w:unhideWhenUsed/>
    <w:rsid w:val="00BD608A"/>
    <w:rPr>
      <w:vertAlign w:val="superscript"/>
    </w:rPr>
  </w:style>
  <w:style w:type="paragraph" w:styleId="NormalWeb">
    <w:name w:val="Normal (Web)"/>
    <w:basedOn w:val="Normal"/>
    <w:uiPriority w:val="99"/>
    <w:unhideWhenUsed/>
    <w:rsid w:val="00134CB2"/>
    <w:pPr>
      <w:spacing w:before="100" w:beforeAutospacing="1" w:after="100" w:afterAutospacing="1"/>
    </w:pPr>
  </w:style>
  <w:style w:type="character" w:styleId="Hyperlink">
    <w:name w:val="Hyperlink"/>
    <w:basedOn w:val="DefaultParagraphFont"/>
    <w:uiPriority w:val="99"/>
    <w:unhideWhenUsed/>
    <w:rsid w:val="00134CB2"/>
    <w:rPr>
      <w:color w:val="0000FF"/>
      <w:u w:val="single"/>
    </w:rPr>
  </w:style>
  <w:style w:type="paragraph" w:styleId="CommentSubject">
    <w:name w:val="annotation subject"/>
    <w:basedOn w:val="CommentText"/>
    <w:next w:val="CommentText"/>
    <w:link w:val="CommentSubjectChar"/>
    <w:uiPriority w:val="99"/>
    <w:semiHidden/>
    <w:unhideWhenUsed/>
    <w:rsid w:val="009D27AE"/>
    <w:rPr>
      <w:b/>
      <w:bCs/>
      <w:sz w:val="20"/>
      <w:szCs w:val="20"/>
    </w:rPr>
  </w:style>
  <w:style w:type="character" w:customStyle="1" w:styleId="CommentSubjectChar">
    <w:name w:val="Comment Subject Char"/>
    <w:basedOn w:val="CommentTextChar"/>
    <w:link w:val="CommentSubject"/>
    <w:uiPriority w:val="99"/>
    <w:semiHidden/>
    <w:rsid w:val="009D27AE"/>
    <w:rPr>
      <w:rFonts w:ascii="Times New Roman" w:hAnsi="Times New Roman" w:cs="Times New Roman"/>
      <w:b/>
      <w:bCs/>
      <w:sz w:val="20"/>
      <w:szCs w:val="20"/>
      <w:lang w:val="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4D32B3"/>
    <w:rPr>
      <w:color w:val="000000"/>
    </w:rPr>
  </w:style>
  <w:style w:type="character" w:customStyle="1" w:styleId="normal-h">
    <w:name w:val="normal-h"/>
    <w:rsid w:val="00D26DA7"/>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90122A"/>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as.org/es/cidh/expresion/docs/publicaciones/ACCESO%20A%20LA%20INFORMACION%202012%202da%20edicion.pdf" TargetMode="External"/><Relationship Id="rId12" Type="http://schemas.openxmlformats.org/officeDocument/2006/relationships/hyperlink" Target="http://www.oas.org/es/cidh/mandato/Basicos/PrincipiosLE.asp" TargetMode="External"/><Relationship Id="rId13" Type="http://schemas.openxmlformats.org/officeDocument/2006/relationships/hyperlink" Target="https://www.oas.org/es/cidh/expresion/informes/ESPIA2019.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eriodismoinvestigativo.com/" TargetMode="External"/><Relationship Id="rId10" Type="http://schemas.openxmlformats.org/officeDocument/2006/relationships/hyperlink" Target="http://www.oas.org/es/cidh/expresion/docs/publicaciones/ACCESO%20A%20LA%20INFORMACION%202012%202da%20edi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RsoIWjUmlAdC406O8UkiZ2YEA==">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7151</Words>
  <Characters>40766</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Ramirez</cp:lastModifiedBy>
  <cp:revision>2</cp:revision>
  <dcterms:created xsi:type="dcterms:W3CDTF">2021-04-22T12:09:00Z</dcterms:created>
  <dcterms:modified xsi:type="dcterms:W3CDTF">2021-04-22T12:09:00Z</dcterms:modified>
</cp:coreProperties>
</file>